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464DA9">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沙洲职业工学院</w:t>
      </w:r>
      <w:r>
        <w:rPr>
          <w:rFonts w:hint="eastAsia" w:ascii="Times New Roman" w:hAnsi="Times New Roman" w:eastAsia="方正小标宋简体" w:cs="方正小标宋简体"/>
          <w:sz w:val="44"/>
          <w:szCs w:val="44"/>
          <w:lang w:val="en-US" w:eastAsia="zh-CN"/>
        </w:rPr>
        <w:t>2023-2024</w:t>
      </w:r>
      <w:r>
        <w:rPr>
          <w:rFonts w:hint="eastAsia" w:ascii="Times New Roman" w:hAnsi="Times New Roman" w:eastAsia="方正小标宋简体" w:cs="方正小标宋简体"/>
          <w:sz w:val="44"/>
          <w:szCs w:val="44"/>
        </w:rPr>
        <w:t>学年信息公开</w:t>
      </w:r>
    </w:p>
    <w:p w14:paraId="0738CF7D">
      <w:pPr>
        <w:jc w:val="center"/>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工作报告</w:t>
      </w:r>
    </w:p>
    <w:p w14:paraId="207448A2">
      <w:pPr>
        <w:spacing w:after="0" w:line="520" w:lineRule="exact"/>
        <w:ind w:firstLine="640" w:firstLineChars="200"/>
        <w:jc w:val="both"/>
        <w:rPr>
          <w:rFonts w:hint="eastAsia" w:ascii="Times New Roman" w:hAnsi="Times New Roman" w:eastAsia="仿宋_GB2312" w:cs="仿宋_GB2312"/>
          <w:color w:val="auto"/>
          <w:sz w:val="32"/>
          <w:szCs w:val="32"/>
          <w:lang w:bidi="ar"/>
        </w:rPr>
      </w:pPr>
      <w:r>
        <w:rPr>
          <w:rFonts w:hint="eastAsia" w:ascii="Times New Roman" w:hAnsi="Times New Roman" w:eastAsia="仿宋_GB2312" w:cs="仿宋_GB2312"/>
          <w:color w:val="auto"/>
          <w:sz w:val="32"/>
          <w:szCs w:val="32"/>
          <w:lang w:bidi="ar"/>
        </w:rPr>
        <w:t>按照《</w:t>
      </w:r>
      <w:r>
        <w:rPr>
          <w:rFonts w:hint="eastAsia" w:ascii="Times New Roman" w:hAnsi="Times New Roman" w:eastAsia="仿宋_GB2312" w:cs="仿宋_GB2312"/>
          <w:color w:val="auto"/>
          <w:sz w:val="32"/>
          <w:szCs w:val="32"/>
          <w:lang w:val="en-US" w:eastAsia="zh-CN" w:bidi="ar"/>
        </w:rPr>
        <w:t>省教育厅办公室</w:t>
      </w:r>
      <w:r>
        <w:rPr>
          <w:rFonts w:hint="eastAsia" w:ascii="Times New Roman" w:hAnsi="Times New Roman" w:eastAsia="仿宋_GB2312" w:cs="仿宋_GB2312"/>
          <w:color w:val="auto"/>
          <w:sz w:val="32"/>
          <w:szCs w:val="32"/>
          <w:lang w:bidi="ar"/>
        </w:rPr>
        <w:t>关于做好202</w:t>
      </w:r>
      <w:r>
        <w:rPr>
          <w:rFonts w:hint="eastAsia" w:ascii="Times New Roman" w:hAnsi="Times New Roman" w:eastAsia="仿宋_GB2312" w:cs="仿宋_GB2312"/>
          <w:color w:val="auto"/>
          <w:sz w:val="32"/>
          <w:szCs w:val="32"/>
          <w:lang w:val="en-US" w:eastAsia="zh-CN" w:bidi="ar"/>
        </w:rPr>
        <w:t>4</w:t>
      </w:r>
      <w:r>
        <w:rPr>
          <w:rFonts w:hint="eastAsia" w:ascii="Times New Roman" w:hAnsi="Times New Roman" w:eastAsia="仿宋_GB2312" w:cs="仿宋_GB2312"/>
          <w:color w:val="auto"/>
          <w:sz w:val="32"/>
          <w:szCs w:val="32"/>
          <w:lang w:bidi="ar"/>
        </w:rPr>
        <w:t>年高校信息公开年度报告工作的通知》（苏教厅办函〔202</w:t>
      </w:r>
      <w:r>
        <w:rPr>
          <w:rFonts w:hint="eastAsia" w:ascii="Times New Roman" w:hAnsi="Times New Roman" w:eastAsia="仿宋_GB2312" w:cs="仿宋_GB2312"/>
          <w:color w:val="auto"/>
          <w:sz w:val="32"/>
          <w:szCs w:val="32"/>
          <w:lang w:val="en-US" w:eastAsia="zh-CN" w:bidi="ar"/>
        </w:rPr>
        <w:t>4</w:t>
      </w:r>
      <w:r>
        <w:rPr>
          <w:rFonts w:hint="eastAsia" w:ascii="Times New Roman" w:hAnsi="Times New Roman" w:eastAsia="仿宋_GB2312" w:cs="仿宋_GB2312"/>
          <w:color w:val="auto"/>
          <w:sz w:val="32"/>
          <w:szCs w:val="32"/>
          <w:lang w:bidi="ar"/>
        </w:rPr>
        <w:t>〕</w:t>
      </w:r>
      <w:r>
        <w:rPr>
          <w:rFonts w:hint="eastAsia" w:ascii="Times New Roman" w:hAnsi="Times New Roman" w:eastAsia="仿宋_GB2312" w:cs="仿宋_GB2312"/>
          <w:color w:val="auto"/>
          <w:sz w:val="32"/>
          <w:szCs w:val="32"/>
          <w:lang w:val="en-US" w:eastAsia="zh-CN" w:bidi="ar"/>
        </w:rPr>
        <w:t>9</w:t>
      </w:r>
      <w:r>
        <w:rPr>
          <w:rFonts w:hint="eastAsia" w:ascii="Times New Roman" w:hAnsi="Times New Roman" w:eastAsia="仿宋_GB2312" w:cs="仿宋_GB2312"/>
          <w:color w:val="auto"/>
          <w:sz w:val="32"/>
          <w:szCs w:val="32"/>
          <w:lang w:bidi="ar"/>
        </w:rPr>
        <w:t>号）要求，现将沙洲职业工学院202</w:t>
      </w:r>
      <w:r>
        <w:rPr>
          <w:rFonts w:hint="eastAsia" w:ascii="Times New Roman" w:hAnsi="Times New Roman" w:eastAsia="仿宋_GB2312" w:cs="仿宋_GB2312"/>
          <w:color w:val="auto"/>
          <w:sz w:val="32"/>
          <w:szCs w:val="32"/>
          <w:lang w:val="en-US" w:eastAsia="zh-CN" w:bidi="ar"/>
        </w:rPr>
        <w:t>3-</w:t>
      </w:r>
      <w:r>
        <w:rPr>
          <w:rFonts w:hint="eastAsia" w:ascii="Times New Roman" w:hAnsi="Times New Roman" w:eastAsia="仿宋_GB2312" w:cs="仿宋_GB2312"/>
          <w:color w:val="auto"/>
          <w:sz w:val="32"/>
          <w:szCs w:val="32"/>
          <w:lang w:bidi="ar"/>
        </w:rPr>
        <w:t>202</w:t>
      </w:r>
      <w:r>
        <w:rPr>
          <w:rFonts w:hint="eastAsia" w:ascii="Times New Roman" w:hAnsi="Times New Roman" w:eastAsia="仿宋_GB2312" w:cs="仿宋_GB2312"/>
          <w:color w:val="auto"/>
          <w:sz w:val="32"/>
          <w:szCs w:val="32"/>
          <w:lang w:val="en-US" w:eastAsia="zh-CN" w:bidi="ar"/>
        </w:rPr>
        <w:t>4</w:t>
      </w:r>
      <w:r>
        <w:rPr>
          <w:rFonts w:hint="eastAsia" w:ascii="Times New Roman" w:hAnsi="Times New Roman" w:eastAsia="仿宋_GB2312" w:cs="仿宋_GB2312"/>
          <w:color w:val="auto"/>
          <w:sz w:val="32"/>
          <w:szCs w:val="32"/>
          <w:lang w:bidi="ar"/>
        </w:rPr>
        <w:t>学年信息公开工作开展情况进行报告。报告包括概述、主动公开情况、依申请公开情况和不予公开情况、对信息公开的评议情况、因学校信息公开工作遭到举报的情况、信息公开工作存在的问题和改进措施六大部分，并附清单事项公开情况表。本年度报告中统计数据的时间为202</w:t>
      </w:r>
      <w:r>
        <w:rPr>
          <w:rFonts w:hint="eastAsia" w:ascii="Times New Roman" w:hAnsi="Times New Roman" w:eastAsia="仿宋_GB2312" w:cs="仿宋_GB2312"/>
          <w:color w:val="auto"/>
          <w:sz w:val="32"/>
          <w:szCs w:val="32"/>
          <w:lang w:val="en-US" w:eastAsia="zh-CN" w:bidi="ar"/>
        </w:rPr>
        <w:t>3</w:t>
      </w:r>
      <w:r>
        <w:rPr>
          <w:rFonts w:hint="eastAsia" w:ascii="Times New Roman" w:hAnsi="Times New Roman" w:eastAsia="仿宋_GB2312" w:cs="仿宋_GB2312"/>
          <w:color w:val="auto"/>
          <w:sz w:val="32"/>
          <w:szCs w:val="32"/>
          <w:lang w:bidi="ar"/>
        </w:rPr>
        <w:t>年9月1日至202</w:t>
      </w:r>
      <w:r>
        <w:rPr>
          <w:rFonts w:hint="eastAsia" w:ascii="Times New Roman" w:hAnsi="Times New Roman" w:eastAsia="仿宋_GB2312" w:cs="仿宋_GB2312"/>
          <w:color w:val="auto"/>
          <w:sz w:val="32"/>
          <w:szCs w:val="32"/>
          <w:lang w:val="en-US" w:eastAsia="zh-CN" w:bidi="ar"/>
        </w:rPr>
        <w:t>4</w:t>
      </w:r>
      <w:r>
        <w:rPr>
          <w:rFonts w:hint="eastAsia" w:ascii="Times New Roman" w:hAnsi="Times New Roman" w:eastAsia="仿宋_GB2312" w:cs="仿宋_GB2312"/>
          <w:color w:val="auto"/>
          <w:sz w:val="32"/>
          <w:szCs w:val="32"/>
          <w:lang w:bidi="ar"/>
        </w:rPr>
        <w:t>年8月31日。如对本报告有疑问，请与沙洲职业工学院党委院长办公室联系（地址：张家港市福新路1号，邮编：215600，电话：0512-5673002</w:t>
      </w:r>
      <w:r>
        <w:rPr>
          <w:rFonts w:hint="eastAsia" w:ascii="Times New Roman" w:hAnsi="Times New Roman" w:eastAsia="仿宋_GB2312" w:cs="仿宋_GB2312"/>
          <w:color w:val="auto"/>
          <w:sz w:val="32"/>
          <w:szCs w:val="32"/>
          <w:lang w:val="en-US" w:eastAsia="zh-CN" w:bidi="ar"/>
        </w:rPr>
        <w:t>1</w:t>
      </w:r>
      <w:r>
        <w:rPr>
          <w:rFonts w:hint="eastAsia" w:ascii="Times New Roman" w:hAnsi="Times New Roman" w:eastAsia="仿宋_GB2312" w:cs="仿宋_GB2312"/>
          <w:color w:val="auto"/>
          <w:sz w:val="32"/>
          <w:szCs w:val="32"/>
          <w:lang w:bidi="ar"/>
        </w:rPr>
        <w:t>，传真：0512-58263915）。</w:t>
      </w:r>
    </w:p>
    <w:p w14:paraId="75D3CC04">
      <w:pPr>
        <w:spacing w:after="0" w:line="520" w:lineRule="exact"/>
        <w:ind w:firstLine="640" w:firstLineChars="200"/>
        <w:jc w:val="both"/>
        <w:rPr>
          <w:rFonts w:hint="eastAsia" w:ascii="黑体" w:hAnsi="黑体" w:eastAsia="黑体" w:cs="黑体"/>
          <w:color w:val="333333"/>
          <w:sz w:val="32"/>
          <w:szCs w:val="32"/>
          <w:lang w:bidi="ar"/>
        </w:rPr>
      </w:pPr>
      <w:r>
        <w:rPr>
          <w:rFonts w:hint="eastAsia" w:ascii="黑体" w:hAnsi="黑体" w:eastAsia="黑体" w:cs="黑体"/>
          <w:color w:val="333333"/>
          <w:sz w:val="32"/>
          <w:szCs w:val="32"/>
          <w:lang w:bidi="ar"/>
        </w:rPr>
        <w:t>一、信息公开工作概述</w:t>
      </w:r>
    </w:p>
    <w:p w14:paraId="2C4FE970">
      <w:pPr>
        <w:pStyle w:val="2"/>
        <w:spacing w:after="0" w:line="520" w:lineRule="exact"/>
        <w:ind w:firstLine="640" w:firstLineChars="200"/>
        <w:jc w:val="both"/>
        <w:rPr>
          <w:rFonts w:hint="eastAsia" w:ascii="Times New Roman" w:hAnsi="Times New Roman" w:eastAsia="仿宋_GB2312" w:cs="仿宋_GB2312"/>
          <w:color w:val="auto"/>
          <w:lang w:val="en-US"/>
        </w:rPr>
      </w:pPr>
      <w:r>
        <w:rPr>
          <w:rFonts w:hint="eastAsia" w:ascii="Times New Roman" w:hAnsi="Times New Roman" w:eastAsia="仿宋_GB2312" w:cs="仿宋_GB2312"/>
          <w:color w:val="auto"/>
          <w:lang w:val="en-US" w:bidi="ar-SA"/>
        </w:rPr>
        <w:t>202</w:t>
      </w:r>
      <w:r>
        <w:rPr>
          <w:rFonts w:hint="eastAsia" w:ascii="Times New Roman" w:hAnsi="Times New Roman" w:eastAsia="仿宋_GB2312" w:cs="仿宋_GB2312"/>
          <w:color w:val="auto"/>
          <w:lang w:val="en-US" w:eastAsia="zh-CN" w:bidi="ar-SA"/>
        </w:rPr>
        <w:t>3</w:t>
      </w:r>
      <w:r>
        <w:rPr>
          <w:rFonts w:hint="eastAsia" w:ascii="Times New Roman" w:hAnsi="Times New Roman" w:eastAsia="仿宋_GB2312" w:cs="仿宋_GB2312"/>
          <w:color w:val="auto"/>
          <w:lang w:val="en-US" w:bidi="ar-SA"/>
        </w:rPr>
        <w:t>-202</w:t>
      </w:r>
      <w:r>
        <w:rPr>
          <w:rFonts w:hint="eastAsia" w:ascii="Times New Roman" w:hAnsi="Times New Roman" w:eastAsia="仿宋_GB2312" w:cs="仿宋_GB2312"/>
          <w:color w:val="auto"/>
          <w:lang w:val="en-US" w:eastAsia="zh-CN" w:bidi="ar-SA"/>
        </w:rPr>
        <w:t>4</w:t>
      </w:r>
      <w:r>
        <w:rPr>
          <w:rFonts w:hint="eastAsia" w:ascii="Times New Roman" w:hAnsi="Times New Roman" w:eastAsia="仿宋_GB2312" w:cs="仿宋_GB2312"/>
          <w:color w:val="auto"/>
          <w:lang w:val="en-US" w:bidi="ar-SA"/>
        </w:rPr>
        <w:t>学年</w:t>
      </w:r>
      <w:r>
        <w:rPr>
          <w:rFonts w:hint="eastAsia" w:ascii="Times New Roman" w:hAnsi="Times New Roman" w:eastAsia="仿宋_GB2312" w:cs="仿宋_GB2312"/>
          <w:color w:val="auto"/>
          <w:lang w:val="en-US"/>
        </w:rPr>
        <w:t>，</w:t>
      </w:r>
      <w:r>
        <w:rPr>
          <w:rFonts w:ascii="Times New Roman" w:hAnsi="Times New Roman" w:eastAsia="仿宋_GB2312" w:cs="仿宋_GB2312"/>
          <w:color w:val="auto"/>
          <w:lang w:val="en-US"/>
        </w:rPr>
        <w:t>学校深入贯彻落实习近平新时代中国特色社会主义思想和党的</w:t>
      </w:r>
      <w:r>
        <w:rPr>
          <w:rFonts w:hint="eastAsia" w:ascii="Times New Roman" w:hAnsi="Times New Roman" w:eastAsia="仿宋_GB2312" w:cs="仿宋_GB2312"/>
          <w:color w:val="auto"/>
          <w:lang w:val="en-US" w:eastAsia="zh-CN"/>
        </w:rPr>
        <w:t>二十届三中全会</w:t>
      </w:r>
      <w:r>
        <w:rPr>
          <w:rFonts w:ascii="Times New Roman" w:hAnsi="Times New Roman" w:eastAsia="仿宋_GB2312" w:cs="仿宋_GB2312"/>
          <w:color w:val="auto"/>
          <w:lang w:val="en-US"/>
        </w:rPr>
        <w:t>精神</w:t>
      </w:r>
      <w:r>
        <w:rPr>
          <w:rFonts w:hint="eastAsia" w:ascii="Times New Roman" w:hAnsi="Times New Roman" w:eastAsia="仿宋_GB2312" w:cs="仿宋_GB2312"/>
          <w:color w:val="auto"/>
          <w:lang w:val="en-US" w:eastAsia="zh-CN"/>
        </w:rPr>
        <w:t>、全国教育大会精神</w:t>
      </w:r>
      <w:r>
        <w:rPr>
          <w:rFonts w:ascii="Times New Roman" w:hAnsi="Times New Roman" w:eastAsia="仿宋_GB2312" w:cs="仿宋_GB2312"/>
          <w:color w:val="auto"/>
          <w:lang w:val="en-US"/>
        </w:rPr>
        <w:t>，将信息公开作为促进依法治校的重要抓手</w:t>
      </w:r>
      <w:r>
        <w:rPr>
          <w:rFonts w:hint="eastAsia" w:ascii="Times New Roman" w:hAnsi="Times New Roman" w:eastAsia="仿宋_GB2312" w:cs="仿宋_GB2312"/>
          <w:color w:val="auto"/>
          <w:lang w:val="en-US" w:eastAsia="zh-CN"/>
        </w:rPr>
        <w:t>和</w:t>
      </w:r>
      <w:r>
        <w:rPr>
          <w:rFonts w:ascii="Times New Roman" w:hAnsi="Times New Roman" w:eastAsia="仿宋_GB2312" w:cs="仿宋_GB2312"/>
          <w:color w:val="auto"/>
          <w:lang w:val="en-US"/>
        </w:rPr>
        <w:t>推动高质量发展的重要内容，严格按照《高等学校信息公开办法》《高等学校信息公开事项清单》要求，不断加大信息公开力度，进一步丰富信息公开内容及信息管理模式，持续推进信息公开制度化、规范化、常态化，保障广大师生和社会公众的知情权、参与权和监督权，不断提升依法治校水平，促进各项事业高质量发展。</w:t>
      </w:r>
      <w:r>
        <w:rPr>
          <w:rFonts w:hint="eastAsia" w:ascii="Times New Roman" w:hAnsi="Times New Roman" w:eastAsia="仿宋_GB2312" w:cs="仿宋_GB2312"/>
          <w:color w:val="auto"/>
          <w:lang w:val="en-US"/>
        </w:rPr>
        <w:t>主要工作包括以下几个方面:</w:t>
      </w:r>
    </w:p>
    <w:p w14:paraId="54622D46">
      <w:pPr>
        <w:pStyle w:val="2"/>
        <w:spacing w:after="0" w:line="520" w:lineRule="exact"/>
        <w:ind w:firstLine="643" w:firstLineChars="200"/>
        <w:jc w:val="both"/>
        <w:rPr>
          <w:rFonts w:ascii="Times New Roman" w:hAnsi="Times New Roman" w:eastAsia="仿宋_GB2312" w:cs="仿宋_GB2312"/>
          <w:color w:val="auto"/>
          <w:lang w:val="en-US"/>
        </w:rPr>
      </w:pPr>
      <w:r>
        <w:rPr>
          <w:rFonts w:hint="eastAsia" w:ascii="Times New Roman" w:hAnsi="Times New Roman" w:eastAsia="仿宋_GB2312" w:cs="仿宋_GB2312"/>
          <w:b/>
          <w:color w:val="auto"/>
          <w:lang w:val="en-US"/>
        </w:rPr>
        <w:t>（一）</w:t>
      </w:r>
      <w:r>
        <w:rPr>
          <w:rFonts w:hint="eastAsia" w:ascii="仿宋" w:hAnsi="仿宋" w:eastAsia="仿宋" w:cs="宋体"/>
          <w:b/>
          <w:color w:val="auto"/>
          <w:sz w:val="32"/>
          <w:szCs w:val="32"/>
          <w:lang w:eastAsia="zh-CN"/>
        </w:rPr>
        <w:t>完善信息公开运行机制</w:t>
      </w:r>
      <w:r>
        <w:rPr>
          <w:rFonts w:hint="eastAsia" w:ascii="Times New Roman" w:hAnsi="Times New Roman" w:eastAsia="仿宋_GB2312" w:cs="仿宋_GB2312"/>
          <w:b/>
          <w:color w:val="auto"/>
          <w:lang w:val="en-US"/>
        </w:rPr>
        <w:t>。</w:t>
      </w:r>
      <w:r>
        <w:rPr>
          <w:rFonts w:hint="eastAsia" w:ascii="Times New Roman" w:hAnsi="Times New Roman" w:eastAsia="仿宋_GB2312" w:cs="仿宋_GB2312"/>
          <w:color w:val="auto"/>
          <w:lang w:val="en-US"/>
        </w:rPr>
        <w:t>学院领导高度重视，成立信息公开工作领导小组，由党委院长办公室牵头，统筹协调</w:t>
      </w:r>
      <w:r>
        <w:rPr>
          <w:rFonts w:hint="eastAsia" w:ascii="Times New Roman" w:hAnsi="Times New Roman" w:eastAsia="仿宋_GB2312" w:cs="仿宋_GB2312"/>
          <w:color w:val="auto"/>
          <w:lang w:val="en-US" w:eastAsia="zh-CN"/>
        </w:rPr>
        <w:t>学校纪委、党委工作部、</w:t>
      </w:r>
      <w:r>
        <w:rPr>
          <w:rFonts w:hint="eastAsia" w:ascii="Times New Roman" w:hAnsi="Times New Roman" w:eastAsia="仿宋_GB2312" w:cs="仿宋_GB2312"/>
          <w:color w:val="auto"/>
          <w:lang w:val="en-US"/>
        </w:rPr>
        <w:t>人事处、教务处、学生处、</w:t>
      </w:r>
      <w:r>
        <w:rPr>
          <w:rFonts w:hint="eastAsia" w:ascii="Times New Roman" w:hAnsi="Times New Roman" w:eastAsia="仿宋_GB2312" w:cs="仿宋_GB2312"/>
          <w:color w:val="auto"/>
          <w:lang w:val="en-US" w:eastAsia="zh-CN"/>
        </w:rPr>
        <w:t>财务处</w:t>
      </w:r>
      <w:r>
        <w:rPr>
          <w:rFonts w:hint="eastAsia" w:ascii="Times New Roman" w:hAnsi="Times New Roman" w:eastAsia="仿宋_GB2312" w:cs="仿宋_GB2312"/>
          <w:color w:val="auto"/>
          <w:lang w:val="en-US"/>
        </w:rPr>
        <w:t>、</w:t>
      </w:r>
      <w:r>
        <w:rPr>
          <w:rFonts w:hint="eastAsia" w:ascii="Times New Roman" w:hAnsi="Times New Roman" w:eastAsia="仿宋_GB2312" w:cs="仿宋_GB2312"/>
          <w:color w:val="auto"/>
          <w:lang w:val="en-US" w:eastAsia="zh-CN"/>
        </w:rPr>
        <w:t>对外交流合作处</w:t>
      </w:r>
      <w:r>
        <w:rPr>
          <w:rFonts w:hint="eastAsia" w:ascii="Times New Roman" w:hAnsi="Times New Roman" w:eastAsia="仿宋_GB2312" w:cs="仿宋_GB2312"/>
          <w:color w:val="auto"/>
          <w:lang w:val="en-US"/>
        </w:rPr>
        <w:t>等职能部门建立了信息公开部门联动机制，落实信息公开责任，着力推进信息公开常态化、制度化和规范化建设。学院明确专人负责信息公开工作，合力形成常态化工作联系机制，逐步建立上下联动、运转有序的工作格局，进一步提升了信息公开的及时性、有效性。</w:t>
      </w:r>
    </w:p>
    <w:p w14:paraId="3885B0F9">
      <w:pPr>
        <w:pStyle w:val="2"/>
        <w:spacing w:after="0" w:line="520" w:lineRule="exact"/>
        <w:ind w:firstLine="643" w:firstLineChars="200"/>
        <w:jc w:val="both"/>
        <w:rPr>
          <w:rFonts w:ascii="Times New Roman" w:hAnsi="Times New Roman" w:eastAsia="仿宋_GB2312" w:cs="仿宋_GB2312"/>
          <w:color w:val="auto"/>
          <w:lang w:val="en-US"/>
        </w:rPr>
      </w:pPr>
      <w:r>
        <w:rPr>
          <w:rFonts w:hint="eastAsia" w:ascii="Times New Roman" w:hAnsi="Times New Roman" w:eastAsia="仿宋_GB2312" w:cs="仿宋_GB2312"/>
          <w:b/>
          <w:color w:val="auto"/>
          <w:lang w:val="en-US"/>
        </w:rPr>
        <w:t>（二）</w:t>
      </w:r>
      <w:r>
        <w:rPr>
          <w:rFonts w:hint="eastAsia" w:ascii="Times New Roman" w:hAnsi="Times New Roman" w:eastAsia="仿宋_GB2312" w:cs="仿宋_GB2312"/>
          <w:b/>
          <w:color w:val="auto"/>
          <w:lang w:val="en-US" w:eastAsia="zh-CN"/>
        </w:rPr>
        <w:t>搭建多元共融信息平台</w:t>
      </w:r>
      <w:r>
        <w:rPr>
          <w:rFonts w:hint="eastAsia" w:ascii="Times New Roman" w:hAnsi="Times New Roman" w:eastAsia="仿宋_GB2312" w:cs="仿宋_GB2312"/>
          <w:b/>
          <w:color w:val="auto"/>
          <w:lang w:val="en-US"/>
        </w:rPr>
        <w:t>。</w:t>
      </w:r>
      <w:r>
        <w:rPr>
          <w:rFonts w:hint="eastAsia" w:ascii="Times New Roman" w:hAnsi="Times New Roman" w:eastAsia="仿宋_GB2312" w:cs="仿宋_GB2312"/>
          <w:color w:val="auto"/>
          <w:lang w:val="en-US"/>
        </w:rPr>
        <w:t>充分利用</w:t>
      </w:r>
      <w:r>
        <w:rPr>
          <w:rFonts w:hint="eastAsia" w:ascii="Times New Roman" w:hAnsi="Times New Roman" w:eastAsia="仿宋_GB2312" w:cs="仿宋_GB2312"/>
          <w:color w:val="auto"/>
          <w:lang w:val="en-US" w:eastAsia="zh-CN"/>
        </w:rPr>
        <w:t>学院</w:t>
      </w:r>
      <w:r>
        <w:rPr>
          <w:rFonts w:hint="eastAsia" w:ascii="Times New Roman" w:hAnsi="Times New Roman" w:eastAsia="仿宋_GB2312" w:cs="仿宋_GB2312"/>
          <w:color w:val="auto"/>
          <w:lang w:val="en-US"/>
        </w:rPr>
        <w:t>门户网站、微信公众号</w:t>
      </w:r>
      <w:r>
        <w:rPr>
          <w:rFonts w:hint="eastAsia" w:ascii="Times New Roman" w:hAnsi="Times New Roman" w:eastAsia="仿宋_GB2312" w:cs="仿宋_GB2312"/>
          <w:color w:val="auto"/>
          <w:lang w:val="en-US" w:eastAsia="zh-CN"/>
        </w:rPr>
        <w:t>、抖音号</w:t>
      </w:r>
      <w:r>
        <w:rPr>
          <w:rFonts w:hint="eastAsia" w:ascii="Times New Roman" w:hAnsi="Times New Roman" w:eastAsia="仿宋_GB2312" w:cs="仿宋_GB2312"/>
          <w:color w:val="auto"/>
          <w:lang w:val="en-US"/>
        </w:rPr>
        <w:t>等网络渠道；学校简报、简章等纸质材料；校园广播、电子显示屏、信息公告栏、宣传橱窗等媒介；校园</w:t>
      </w:r>
      <w:r>
        <w:rPr>
          <w:rFonts w:hint="eastAsia" w:ascii="Times New Roman" w:hAnsi="Times New Roman" w:eastAsia="仿宋_GB2312" w:cs="仿宋_GB2312"/>
          <w:color w:val="auto"/>
          <w:lang w:val="en-US" w:eastAsia="zh-CN"/>
        </w:rPr>
        <w:t>科技</w:t>
      </w:r>
      <w:r>
        <w:rPr>
          <w:rFonts w:hint="eastAsia" w:ascii="Times New Roman" w:hAnsi="Times New Roman" w:eastAsia="仿宋_GB2312" w:cs="仿宋_GB2312"/>
          <w:color w:val="auto"/>
          <w:lang w:val="en-US"/>
        </w:rPr>
        <w:t>文化艺术节、招生宣传等线下渠道，建立起以学校门户网站为主体、主窗口，多种公开方式汇聚一体的智能化、规范化、常态化信息公开渠道，有力保障社会各界获取学校信息的途径多样、渠道畅通。</w:t>
      </w:r>
    </w:p>
    <w:p w14:paraId="6B279836">
      <w:pPr>
        <w:pStyle w:val="2"/>
        <w:spacing w:after="0" w:line="520" w:lineRule="exact"/>
        <w:ind w:firstLine="643" w:firstLineChars="200"/>
        <w:jc w:val="both"/>
        <w:rPr>
          <w:rFonts w:hint="eastAsia" w:ascii="Times New Roman" w:hAnsi="Times New Roman" w:eastAsia="仿宋_GB2312" w:cs="仿宋_GB2312"/>
          <w:lang w:val="en-US"/>
        </w:rPr>
      </w:pPr>
      <w:r>
        <w:rPr>
          <w:rFonts w:hint="eastAsia" w:ascii="Times New Roman" w:hAnsi="Times New Roman" w:eastAsia="仿宋_GB2312" w:cs="仿宋_GB2312"/>
          <w:b/>
          <w:lang w:val="en-US"/>
        </w:rPr>
        <w:t>（三）丰富重点</w:t>
      </w:r>
      <w:r>
        <w:rPr>
          <w:rFonts w:hint="eastAsia" w:ascii="Times New Roman" w:hAnsi="Times New Roman" w:eastAsia="仿宋_GB2312" w:cs="仿宋_GB2312"/>
          <w:b/>
          <w:lang w:val="en-US" w:eastAsia="zh-CN"/>
        </w:rPr>
        <w:t>领域</w:t>
      </w:r>
      <w:r>
        <w:rPr>
          <w:rFonts w:hint="eastAsia" w:ascii="Times New Roman" w:hAnsi="Times New Roman" w:eastAsia="仿宋_GB2312" w:cs="仿宋_GB2312"/>
          <w:b/>
          <w:lang w:val="en-US"/>
        </w:rPr>
        <w:t>信息公开。</w:t>
      </w:r>
      <w:r>
        <w:rPr>
          <w:rFonts w:hint="eastAsia" w:ascii="Times New Roman" w:hAnsi="Times New Roman" w:eastAsia="仿宋_GB2312" w:cs="仿宋_GB2312"/>
          <w:lang w:val="en-US"/>
        </w:rPr>
        <w:t>学院围绕中心工作、重点工作，不断拓展信息公开范围，丰富信息公开的内涵，提高决策过程的透明度。重点推进</w:t>
      </w:r>
      <w:r>
        <w:rPr>
          <w:rFonts w:hint="eastAsia" w:ascii="Times New Roman" w:hAnsi="Times New Roman" w:eastAsia="仿宋_GB2312" w:cs="仿宋_GB2312"/>
          <w:lang w:val="en-US" w:eastAsia="zh-CN"/>
        </w:rPr>
        <w:t>党务公开、</w:t>
      </w:r>
      <w:r>
        <w:rPr>
          <w:rFonts w:hint="eastAsia" w:ascii="Times New Roman" w:hAnsi="Times New Roman" w:eastAsia="仿宋_GB2312" w:cs="仿宋_GB2312"/>
          <w:lang w:val="en-US"/>
        </w:rPr>
        <w:t>招生就业、职称评定等重点领域的信息公开，除按规定必须保密的事项外，及时发布学院的发展规划、改革方案、教职工聘任办法等涉及教职工切身利益的重大问题；通过学院门户网站发布关于学院物资采购招标、教师聘任、职称评定、招生章程和相关政策等信息；在学生奖惩上坚持公开、公平、公正的原则，全部予以公示。与此同时，继续发挥院长信箱监督作用，为学院教职员工和社会公众参与学院办学发展提供渠道保障。</w:t>
      </w:r>
    </w:p>
    <w:p w14:paraId="4FF1B163">
      <w:pPr>
        <w:spacing w:after="0" w:line="520" w:lineRule="exact"/>
        <w:ind w:firstLine="640" w:firstLineChars="200"/>
        <w:jc w:val="both"/>
        <w:rPr>
          <w:rFonts w:hint="eastAsia" w:ascii="黑体" w:hAnsi="黑体" w:eastAsia="黑体" w:cs="黑体"/>
          <w:color w:val="333333"/>
          <w:sz w:val="32"/>
          <w:szCs w:val="32"/>
          <w:lang w:bidi="ar"/>
        </w:rPr>
      </w:pPr>
      <w:r>
        <w:rPr>
          <w:rFonts w:hint="eastAsia" w:ascii="黑体" w:hAnsi="黑体" w:eastAsia="黑体" w:cs="黑体"/>
          <w:color w:val="333333"/>
          <w:sz w:val="32"/>
          <w:szCs w:val="32"/>
          <w:lang w:bidi="ar"/>
        </w:rPr>
        <w:t>二、主动公开信息情况</w:t>
      </w:r>
    </w:p>
    <w:p w14:paraId="50D5C83A">
      <w:pPr>
        <w:spacing w:after="0" w:line="520" w:lineRule="exact"/>
        <w:ind w:firstLine="562"/>
        <w:jc w:val="both"/>
        <w:rPr>
          <w:rFonts w:ascii="Times New Roman" w:hAnsi="Times New Roman" w:eastAsia="仿宋_GB2312" w:cs="仿宋_GB2312"/>
          <w:b/>
          <w:color w:val="333333"/>
          <w:sz w:val="32"/>
          <w:szCs w:val="32"/>
        </w:rPr>
      </w:pPr>
      <w:r>
        <w:rPr>
          <w:rFonts w:hint="eastAsia" w:ascii="Times New Roman" w:hAnsi="Times New Roman" w:eastAsia="仿宋_GB2312" w:cs="仿宋_GB2312"/>
          <w:b/>
          <w:color w:val="333333"/>
          <w:sz w:val="32"/>
          <w:szCs w:val="32"/>
        </w:rPr>
        <w:t>（一）主动公开总体情况</w:t>
      </w:r>
    </w:p>
    <w:p w14:paraId="5338B935">
      <w:pPr>
        <w:spacing w:after="0" w:line="520" w:lineRule="exact"/>
        <w:ind w:firstLine="643" w:firstLineChars="200"/>
        <w:jc w:val="both"/>
        <w:rPr>
          <w:rFonts w:ascii="Times New Roman" w:hAnsi="Times New Roman" w:eastAsia="仿宋_GB2312" w:cs="仿宋_GB2312"/>
          <w:color w:val="auto"/>
          <w:sz w:val="32"/>
          <w:szCs w:val="32"/>
        </w:rPr>
      </w:pPr>
      <w:r>
        <w:rPr>
          <w:rFonts w:hint="eastAsia" w:ascii="Times New Roman" w:hAnsi="Times New Roman" w:eastAsia="仿宋_GB2312" w:cs="仿宋_GB2312"/>
          <w:b/>
          <w:color w:val="auto"/>
          <w:sz w:val="32"/>
          <w:szCs w:val="32"/>
        </w:rPr>
        <w:t>1.依托信息公开专栏强化主动公开。</w:t>
      </w:r>
      <w:r>
        <w:rPr>
          <w:rFonts w:hint="eastAsia" w:ascii="Times New Roman" w:hAnsi="Times New Roman" w:eastAsia="仿宋_GB2312" w:cs="仿宋_GB2312"/>
          <w:color w:val="auto"/>
          <w:sz w:val="32"/>
          <w:szCs w:val="32"/>
        </w:rPr>
        <w:t>根据教育部公布的《高等学校信息公开事项清单》，结合学校实际，学校把师生员工关注的热点难点问题、学校改革发展的重大事项以及反腐倡廉建设的敏感性问题作为信息公开内容的突破口，不断拓展、细化公开内容，明确职责，全面推进。 本年度，我校主动公开信息涉及学校基本信息、招生考试信息、</w:t>
      </w:r>
      <w:r>
        <w:rPr>
          <w:rFonts w:hint="eastAsia" w:ascii="Times New Roman" w:hAnsi="Times New Roman" w:eastAsia="仿宋_GB2312" w:cs="仿宋_GB2312"/>
          <w:color w:val="auto"/>
          <w:sz w:val="32"/>
          <w:szCs w:val="32"/>
          <w:lang w:val="en-US" w:eastAsia="zh-CN"/>
        </w:rPr>
        <w:t>党务信息、</w:t>
      </w:r>
      <w:r>
        <w:rPr>
          <w:rFonts w:hint="eastAsia" w:ascii="Times New Roman" w:hAnsi="Times New Roman" w:eastAsia="仿宋_GB2312" w:cs="仿宋_GB2312"/>
          <w:color w:val="auto"/>
          <w:sz w:val="32"/>
          <w:szCs w:val="32"/>
        </w:rPr>
        <w:t>财务、资产及收费信息、人事师资信息、教学质量信息、学生管理服务信息、学风建设信息、对外交流与合作信息等方面的内容。</w:t>
      </w:r>
    </w:p>
    <w:p w14:paraId="37E6B382">
      <w:pPr>
        <w:spacing w:after="0" w:line="520" w:lineRule="exact"/>
        <w:ind w:firstLine="643" w:firstLineChars="200"/>
        <w:jc w:val="both"/>
        <w:rPr>
          <w:rFonts w:ascii="Times New Roman" w:hAnsi="Times New Roman" w:eastAsia="仿宋_GB2312" w:cs="仿宋_GB2312"/>
          <w:color w:val="auto"/>
          <w:sz w:val="32"/>
          <w:szCs w:val="32"/>
        </w:rPr>
      </w:pPr>
      <w:r>
        <w:rPr>
          <w:rFonts w:hint="eastAsia" w:ascii="Times New Roman" w:hAnsi="Times New Roman" w:eastAsia="仿宋_GB2312" w:cs="仿宋_GB2312"/>
          <w:b/>
          <w:color w:val="auto"/>
          <w:sz w:val="32"/>
          <w:szCs w:val="32"/>
          <w:highlight w:val="none"/>
        </w:rPr>
        <w:t>2.依托网络传播媒介强化主动公开。</w:t>
      </w:r>
      <w:r>
        <w:rPr>
          <w:rFonts w:hint="eastAsia" w:ascii="Times New Roman" w:hAnsi="Times New Roman" w:eastAsia="仿宋_GB2312" w:cs="仿宋_GB2312"/>
          <w:color w:val="auto"/>
          <w:sz w:val="32"/>
          <w:szCs w:val="32"/>
          <w:highlight w:val="none"/>
        </w:rPr>
        <w:t>本学年，学校利用门户网站，公布人事、招投标等公示公告</w:t>
      </w:r>
      <w:r>
        <w:rPr>
          <w:rFonts w:hint="eastAsia" w:ascii="Times New Roman" w:hAnsi="Times New Roman" w:eastAsia="仿宋_GB2312" w:cs="仿宋_GB2312"/>
          <w:color w:val="auto"/>
          <w:sz w:val="32"/>
          <w:szCs w:val="32"/>
          <w:highlight w:val="none"/>
          <w:lang w:val="en-US" w:eastAsia="zh-CN"/>
        </w:rPr>
        <w:t>194</w:t>
      </w:r>
      <w:r>
        <w:rPr>
          <w:rFonts w:hint="eastAsia" w:ascii="Times New Roman" w:hAnsi="Times New Roman" w:eastAsia="仿宋_GB2312" w:cs="仿宋_GB2312"/>
          <w:color w:val="auto"/>
          <w:sz w:val="32"/>
          <w:szCs w:val="32"/>
          <w:highlight w:val="none"/>
        </w:rPr>
        <w:t>项，招生信息</w:t>
      </w:r>
      <w:r>
        <w:rPr>
          <w:rFonts w:hint="eastAsia" w:ascii="Times New Roman" w:hAnsi="Times New Roman" w:eastAsia="仿宋_GB2312" w:cs="仿宋_GB2312"/>
          <w:color w:val="auto"/>
          <w:sz w:val="32"/>
          <w:szCs w:val="32"/>
          <w:highlight w:val="none"/>
          <w:lang w:val="en-US" w:eastAsia="zh-CN"/>
        </w:rPr>
        <w:t>6</w:t>
      </w:r>
      <w:r>
        <w:rPr>
          <w:rFonts w:hint="eastAsia" w:ascii="Times New Roman" w:hAnsi="Times New Roman" w:eastAsia="仿宋_GB2312" w:cs="仿宋_GB2312"/>
          <w:color w:val="auto"/>
          <w:sz w:val="32"/>
          <w:szCs w:val="32"/>
          <w:highlight w:val="none"/>
        </w:rPr>
        <w:t>条，教学公告、制度、工作流程</w:t>
      </w:r>
      <w:r>
        <w:rPr>
          <w:rFonts w:hint="eastAsia" w:ascii="Times New Roman" w:hAnsi="Times New Roman" w:eastAsia="仿宋_GB2312" w:cs="仿宋_GB2312"/>
          <w:color w:val="auto"/>
          <w:sz w:val="32"/>
          <w:szCs w:val="32"/>
          <w:highlight w:val="none"/>
          <w:lang w:val="en-US" w:eastAsia="zh-CN"/>
        </w:rPr>
        <w:t>25</w:t>
      </w:r>
      <w:r>
        <w:rPr>
          <w:rFonts w:hint="eastAsia" w:ascii="Times New Roman" w:hAnsi="Times New Roman" w:eastAsia="仿宋_GB2312" w:cs="仿宋_GB2312"/>
          <w:color w:val="auto"/>
          <w:sz w:val="32"/>
          <w:szCs w:val="32"/>
          <w:highlight w:val="none"/>
        </w:rPr>
        <w:t>项；院内OA系统公布各类文件</w:t>
      </w:r>
      <w:r>
        <w:rPr>
          <w:rFonts w:hint="eastAsia" w:ascii="Times New Roman" w:hAnsi="Times New Roman" w:eastAsia="仿宋_GB2312" w:cs="仿宋_GB2312"/>
          <w:color w:val="auto"/>
          <w:sz w:val="32"/>
          <w:szCs w:val="32"/>
          <w:highlight w:val="none"/>
          <w:lang w:val="en-US" w:eastAsia="zh-CN"/>
        </w:rPr>
        <w:t>310</w:t>
      </w:r>
      <w:r>
        <w:rPr>
          <w:rFonts w:hint="eastAsia" w:ascii="Times New Roman" w:hAnsi="Times New Roman" w:eastAsia="仿宋_GB2312" w:cs="仿宋_GB2312"/>
          <w:color w:val="auto"/>
          <w:sz w:val="32"/>
          <w:szCs w:val="32"/>
          <w:highlight w:val="none"/>
        </w:rPr>
        <w:t>份。在校外媒体“学习强国”、“</w:t>
      </w:r>
      <w:r>
        <w:rPr>
          <w:rFonts w:hint="eastAsia" w:ascii="Times New Roman" w:hAnsi="Times New Roman" w:eastAsia="仿宋_GB2312" w:cs="仿宋_GB2312"/>
          <w:color w:val="auto"/>
          <w:sz w:val="32"/>
          <w:szCs w:val="32"/>
          <w:highlight w:val="none"/>
          <w:lang w:val="en-US" w:eastAsia="zh-CN"/>
        </w:rPr>
        <w:t>中国教育电视台</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北京青年报</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视觉苏州</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“张家港日报”、以及“今日张家港”、“张家港</w:t>
      </w:r>
      <w:r>
        <w:rPr>
          <w:rFonts w:hint="eastAsia" w:ascii="Times New Roman" w:hAnsi="Times New Roman" w:eastAsia="仿宋_GB2312" w:cs="仿宋_GB2312"/>
          <w:color w:val="auto"/>
          <w:sz w:val="32"/>
          <w:szCs w:val="32"/>
          <w:highlight w:val="none"/>
          <w:lang w:val="en-US" w:eastAsia="zh-CN"/>
        </w:rPr>
        <w:t>发布</w:t>
      </w:r>
      <w:r>
        <w:rPr>
          <w:rFonts w:hint="eastAsia" w:ascii="Times New Roman" w:hAnsi="Times New Roman" w:eastAsia="仿宋_GB2312" w:cs="仿宋_GB2312"/>
          <w:color w:val="auto"/>
          <w:sz w:val="32"/>
          <w:szCs w:val="32"/>
          <w:highlight w:val="none"/>
        </w:rPr>
        <w:t>”等微信公众号上刊发信息</w:t>
      </w:r>
      <w:r>
        <w:rPr>
          <w:rFonts w:hint="eastAsia" w:ascii="Times New Roman" w:hAnsi="Times New Roman" w:eastAsia="仿宋_GB2312" w:cs="仿宋_GB2312"/>
          <w:color w:val="auto"/>
          <w:sz w:val="32"/>
          <w:szCs w:val="32"/>
          <w:highlight w:val="none"/>
          <w:lang w:val="en-US" w:eastAsia="zh-CN"/>
        </w:rPr>
        <w:t>57</w:t>
      </w:r>
      <w:r>
        <w:rPr>
          <w:rFonts w:hint="eastAsia" w:ascii="Times New Roman" w:hAnsi="Times New Roman" w:eastAsia="仿宋_GB2312" w:cs="仿宋_GB2312"/>
          <w:color w:val="auto"/>
          <w:sz w:val="32"/>
          <w:szCs w:val="32"/>
          <w:highlight w:val="none"/>
        </w:rPr>
        <w:t>次，有效地提升了我院在社会上的知名度，拓展了学院信息公开的传播空间。</w:t>
      </w:r>
    </w:p>
    <w:p w14:paraId="0208EA6A">
      <w:pPr>
        <w:spacing w:after="0" w:line="520" w:lineRule="exact"/>
        <w:ind w:firstLine="562"/>
        <w:jc w:val="both"/>
        <w:rPr>
          <w:rFonts w:hint="eastAsia" w:ascii="Times New Roman" w:hAnsi="Times New Roman" w:eastAsia="仿宋_GB2312" w:cs="仿宋_GB2312"/>
          <w:color w:val="auto"/>
          <w:sz w:val="32"/>
          <w:szCs w:val="32"/>
        </w:rPr>
      </w:pPr>
      <w:r>
        <w:rPr>
          <w:rFonts w:hint="eastAsia" w:ascii="Times New Roman" w:hAnsi="Times New Roman" w:eastAsia="仿宋_GB2312" w:cs="仿宋_GB2312"/>
          <w:b/>
          <w:color w:val="auto"/>
          <w:sz w:val="32"/>
          <w:szCs w:val="32"/>
        </w:rPr>
        <w:t>3.依托传统发布渠道强化主动公开。</w:t>
      </w:r>
      <w:r>
        <w:rPr>
          <w:rFonts w:hint="eastAsia" w:ascii="Times New Roman" w:hAnsi="Times New Roman" w:eastAsia="仿宋_GB2312" w:cs="仿宋_GB2312"/>
          <w:color w:val="auto"/>
          <w:sz w:val="32"/>
          <w:szCs w:val="32"/>
        </w:rPr>
        <w:t>通过召开党委会、院务会、党代会、教代会、工会代表大会等有关会议公开学院信息。以纸质文件、通知、院报、校内广播电视、公告栏、电子屏、会议纪要等形式及时回应广大师生对个人事务、领导决策、学院发展的意见和建议，通报学院发展建设情况，深入传达上级精神，广泛征求广大师生意见建议，全方位、多层次拓展了信息公开的范围。</w:t>
      </w:r>
    </w:p>
    <w:p w14:paraId="2AD8A9AD">
      <w:pPr>
        <w:spacing w:after="0" w:line="520" w:lineRule="exact"/>
        <w:ind w:firstLine="643" w:firstLineChars="200"/>
        <w:jc w:val="both"/>
        <w:rPr>
          <w:rFonts w:ascii="Times New Roman" w:hAnsi="Times New Roman" w:eastAsia="仿宋_GB2312" w:cs="仿宋_GB2312"/>
          <w:b/>
          <w:color w:val="333333"/>
          <w:sz w:val="32"/>
          <w:szCs w:val="32"/>
        </w:rPr>
      </w:pPr>
      <w:r>
        <w:rPr>
          <w:rFonts w:hint="eastAsia" w:ascii="Times New Roman" w:hAnsi="Times New Roman" w:eastAsia="仿宋_GB2312" w:cs="仿宋_GB2312"/>
          <w:b/>
          <w:color w:val="333333"/>
          <w:sz w:val="32"/>
          <w:szCs w:val="32"/>
        </w:rPr>
        <w:t>（二）重点领域信息公开情况</w:t>
      </w:r>
    </w:p>
    <w:p w14:paraId="5507FA5C">
      <w:pPr>
        <w:spacing w:after="0" w:line="520" w:lineRule="exact"/>
        <w:ind w:firstLine="561"/>
        <w:jc w:val="both"/>
        <w:rPr>
          <w:rFonts w:ascii="Times New Roman" w:hAnsi="Times New Roman" w:eastAsia="仿宋_GB2312" w:cs="仿宋_GB2312"/>
          <w:color w:val="FF0000"/>
          <w:sz w:val="32"/>
          <w:szCs w:val="32"/>
        </w:rPr>
      </w:pPr>
      <w:r>
        <w:rPr>
          <w:rFonts w:hint="eastAsia" w:ascii="Times New Roman" w:hAnsi="Times New Roman" w:eastAsia="仿宋_GB2312" w:cs="仿宋_GB2312"/>
          <w:b/>
          <w:sz w:val="32"/>
          <w:szCs w:val="32"/>
        </w:rPr>
        <w:t>1.招生考试信息公开情况。</w:t>
      </w:r>
      <w:r>
        <w:rPr>
          <w:rFonts w:hint="eastAsia" w:ascii="Times New Roman" w:hAnsi="Times New Roman" w:eastAsia="仿宋_GB2312" w:cs="仿宋_GB2312"/>
          <w:sz w:val="32"/>
          <w:szCs w:val="32"/>
        </w:rPr>
        <w:t>学院以招生就业网平台（http://zs.szit.edu.cn/）为平台，不断完善招生考试各类信息公开。加大招生宣传，及时准确公布各类招生信息，设置“专业介绍”栏，详细介绍各专业特色、课程、就业等，根据不同类型考生需求，公布了2024年高考统招招生章程</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"https://zs.szit.edu.cn/website/xxgg/20240417/009_4527f087-7c3d-4112-a609-3ed58d54b23e.htm" \o "沙洲职业工学院2024年中职职教高考专科第二批次招生章程" \t "https://zs.szit.edu.cn/website/_blank"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中职职教高考专科第二批次招生章程</w:t>
      </w:r>
      <w:r>
        <w:rPr>
          <w:rFonts w:hint="eastAsia" w:ascii="Times New Roman" w:hAnsi="Times New Roman" w:eastAsia="仿宋_GB2312" w:cs="仿宋_GB2312"/>
          <w:sz w:val="32"/>
          <w:szCs w:val="32"/>
        </w:rPr>
        <w:fldChar w:fldCharType="end"/>
      </w:r>
      <w:r>
        <w:rPr>
          <w:rFonts w:hint="eastAsia" w:ascii="Times New Roman" w:hAnsi="Times New Roman" w:eastAsia="仿宋_GB2312" w:cs="仿宋_GB2312"/>
          <w:sz w:val="32"/>
          <w:szCs w:val="32"/>
        </w:rPr>
        <w:t>；2024年高考统招招生专业及计划</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中职职教高考招生专业及计划</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提前招生专业及计划</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2024年</w:t>
      </w:r>
      <w:r>
        <w:rPr>
          <w:rFonts w:hint="eastAsia" w:ascii="Times New Roman" w:hAnsi="Times New Roman" w:eastAsia="仿宋_GB2312" w:cs="仿宋_GB2312"/>
          <w:sz w:val="32"/>
          <w:szCs w:val="32"/>
        </w:rPr>
        <w:t>提前招生非政策加分申请表</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以及</w:t>
      </w:r>
      <w:r>
        <w:rPr>
          <w:rFonts w:hint="eastAsia" w:ascii="Times New Roman" w:hAnsi="Times New Roman" w:eastAsia="仿宋_GB2312" w:cs="仿宋_GB2312"/>
          <w:sz w:val="32"/>
          <w:szCs w:val="32"/>
        </w:rPr>
        <w:t>提前招生综合素质评价办法细则</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为录取的新生设置“通知书查询”、“迎新查询”、“专业介绍”、“录取查询”、“来校路线”</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新生学号查询</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等专栏，开通了咨询电话和监督电话，安排专职人员负责受理来电、来访、咨询和投诉，并通过“招生问答”栏目，及时解答关于招生的问题。</w:t>
      </w:r>
      <w:r>
        <w:rPr>
          <w:rFonts w:hint="eastAsia" w:ascii="Times New Roman" w:hAnsi="Times New Roman" w:eastAsia="仿宋_GB2312" w:cs="仿宋_GB2312"/>
          <w:color w:val="FF0000"/>
          <w:sz w:val="32"/>
          <w:szCs w:val="32"/>
        </w:rPr>
        <w:t xml:space="preserve"> </w:t>
      </w:r>
    </w:p>
    <w:p w14:paraId="5738B8FC">
      <w:pPr>
        <w:spacing w:after="0" w:line="520" w:lineRule="exact"/>
        <w:ind w:firstLine="561"/>
        <w:jc w:val="both"/>
        <w:rPr>
          <w:rFonts w:ascii="Times New Roman" w:hAnsi="Times New Roman" w:eastAsia="仿宋_GB2312" w:cs="仿宋_GB2312"/>
          <w:sz w:val="32"/>
          <w:szCs w:val="32"/>
        </w:rPr>
      </w:pPr>
      <w:r>
        <w:rPr>
          <w:rFonts w:hint="eastAsia" w:ascii="Times New Roman" w:hAnsi="Times New Roman" w:eastAsia="仿宋_GB2312" w:cs="仿宋_GB2312"/>
          <w:b/>
          <w:bCs/>
          <w:sz w:val="32"/>
          <w:szCs w:val="32"/>
        </w:rPr>
        <w:t>2.财务资产信息公开情况。</w:t>
      </w:r>
      <w:r>
        <w:rPr>
          <w:rFonts w:hint="eastAsia" w:ascii="Times New Roman" w:hAnsi="Times New Roman" w:eastAsia="仿宋_GB2312" w:cs="仿宋_GB2312"/>
          <w:sz w:val="32"/>
          <w:szCs w:val="32"/>
        </w:rPr>
        <w:t>在学院网站（http:// szit.edu.cn）通知公告栏，以及校园信息公开平台（http://info.szit.edu.cn）上设置财务资产栏目，全面公开学院财务、资产与财务管理制度。通过通知、公告等公示基本财务信息，仪器设备、图书等物资设备采购和重大基建工程的招投标信息，学院经费来源、年度经费预算决算方案，学院财政性资金的使用与管理情况，经上级和地方政府及有关部门批准依法合规进行的各类收费的项目、依据、标准与投诉方式，充分保证重要信息的及时公开。</w:t>
      </w:r>
    </w:p>
    <w:p w14:paraId="2DA7032C">
      <w:pPr>
        <w:spacing w:after="0" w:line="520" w:lineRule="exact"/>
        <w:ind w:firstLine="723" w:firstLineChars="225"/>
        <w:jc w:val="both"/>
        <w:rPr>
          <w:rFonts w:ascii="Times New Roman" w:hAnsi="Times New Roman" w:eastAsia="仿宋_GB2312" w:cs="仿宋_GB2312"/>
          <w:sz w:val="32"/>
          <w:szCs w:val="32"/>
        </w:rPr>
      </w:pPr>
      <w:r>
        <w:rPr>
          <w:rFonts w:hint="eastAsia" w:ascii="Times New Roman" w:hAnsi="Times New Roman" w:eastAsia="仿宋_GB2312" w:cs="仿宋_GB2312"/>
          <w:b/>
          <w:sz w:val="32"/>
          <w:szCs w:val="32"/>
        </w:rPr>
        <w:t>3.人事师资信息公开情况。</w:t>
      </w:r>
      <w:r>
        <w:rPr>
          <w:rFonts w:hint="eastAsia" w:ascii="Times New Roman" w:hAnsi="Times New Roman" w:eastAsia="仿宋_GB2312" w:cs="仿宋_GB2312"/>
          <w:bCs/>
          <w:sz w:val="32"/>
          <w:szCs w:val="32"/>
        </w:rPr>
        <w:t>在</w:t>
      </w:r>
      <w:r>
        <w:rPr>
          <w:rFonts w:hint="eastAsia" w:ascii="Times New Roman" w:hAnsi="Times New Roman" w:eastAsia="仿宋_GB2312" w:cs="仿宋_GB2312"/>
          <w:sz w:val="32"/>
          <w:szCs w:val="32"/>
        </w:rPr>
        <w:t>学院网站（http:// szit.edu.cn）通知公告栏，以及校园信息公开平台（http://info.szit.edu.cn）以及校园OA办公系统设置人事师资栏目等途径主动公开人事管理规章制度、人才招聘信息、教师队伍情况、办事指南等，做好领导分工调整、人事任免、职称评审等相关信息的公示、公开，服务教职员工，接受群众监督。</w:t>
      </w:r>
    </w:p>
    <w:p w14:paraId="18CEC200">
      <w:pPr>
        <w:spacing w:after="0" w:line="520" w:lineRule="exact"/>
        <w:ind w:firstLine="723" w:firstLineChars="225"/>
        <w:jc w:val="both"/>
        <w:rPr>
          <w:rFonts w:ascii="Times New Roman" w:hAnsi="Times New Roman" w:eastAsia="仿宋_GB2312" w:cs="仿宋_GB2312"/>
          <w:sz w:val="32"/>
          <w:szCs w:val="32"/>
        </w:rPr>
      </w:pPr>
      <w:r>
        <w:rPr>
          <w:rFonts w:hint="eastAsia" w:ascii="Times New Roman" w:hAnsi="Times New Roman" w:eastAsia="仿宋_GB2312" w:cs="仿宋_GB2312"/>
          <w:b/>
          <w:sz w:val="32"/>
          <w:szCs w:val="32"/>
        </w:rPr>
        <w:t>4.教学质量信息公开情况。</w:t>
      </w:r>
      <w:r>
        <w:rPr>
          <w:rFonts w:hint="eastAsia" w:ascii="Times New Roman" w:hAnsi="Times New Roman" w:eastAsia="仿宋_GB2312" w:cs="仿宋_GB2312"/>
          <w:sz w:val="32"/>
          <w:szCs w:val="32"/>
        </w:rPr>
        <w:t>根据要求，对各项教学信息内容进行了信息公布，更新每年的在校生情况、专业设置、课程建设以及毕业生就业创业情况等。202</w:t>
      </w: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rPr>
        <w:t>-202</w:t>
      </w: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rPr>
        <w:t>年度，OA系统或校园网通知公告栏先后公布了</w:t>
      </w:r>
      <w:r>
        <w:rPr>
          <w:rFonts w:hint="eastAsia" w:ascii="Times New Roman" w:hAnsi="Times New Roman" w:eastAsia="仿宋_GB2312" w:cs="仿宋_GB2312"/>
          <w:sz w:val="32"/>
          <w:szCs w:val="32"/>
          <w:lang w:val="en-US" w:eastAsia="zh-CN"/>
        </w:rPr>
        <w:t>2023</w:t>
      </w:r>
      <w:r>
        <w:rPr>
          <w:rFonts w:hint="eastAsia" w:ascii="Times New Roman" w:hAnsi="Times New Roman" w:eastAsia="仿宋_GB2312" w:cs="仿宋_GB2312"/>
          <w:sz w:val="32"/>
          <w:szCs w:val="32"/>
        </w:rPr>
        <w:t>级各专业人才培养方案汇总发布说明</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职业教育优质教材建设拟推荐结果公示</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2024年</w:t>
      </w:r>
      <w:r>
        <w:rPr>
          <w:rFonts w:hint="eastAsia" w:ascii="Times New Roman" w:hAnsi="Times New Roman" w:eastAsia="仿宋_GB2312" w:cs="仿宋_GB2312"/>
          <w:sz w:val="32"/>
          <w:szCs w:val="32"/>
        </w:rPr>
        <w:t>江苏省高校微课教学比赛中获奖</w:t>
      </w:r>
      <w:r>
        <w:rPr>
          <w:rFonts w:hint="eastAsia" w:ascii="Times New Roman" w:hAnsi="Times New Roman" w:eastAsia="仿宋_GB2312" w:cs="仿宋_GB2312"/>
          <w:sz w:val="32"/>
          <w:szCs w:val="32"/>
          <w:lang w:val="en-US" w:eastAsia="zh-CN"/>
        </w:rPr>
        <w:t>情况、</w:t>
      </w:r>
      <w:r>
        <w:rPr>
          <w:rFonts w:hint="eastAsia" w:ascii="Times New Roman" w:hAnsi="Times New Roman" w:eastAsia="仿宋_GB2312" w:cs="仿宋_GB2312"/>
          <w:sz w:val="32"/>
          <w:szCs w:val="32"/>
        </w:rPr>
        <w:t>校级“课程思政”示范课程立项</w:t>
      </w:r>
      <w:r>
        <w:rPr>
          <w:rFonts w:hint="eastAsia" w:ascii="Times New Roman" w:hAnsi="Times New Roman" w:eastAsia="仿宋_GB2312" w:cs="仿宋_GB2312"/>
          <w:sz w:val="32"/>
          <w:szCs w:val="32"/>
          <w:lang w:val="en-US" w:eastAsia="zh-CN"/>
        </w:rPr>
        <w:t>项目、</w:t>
      </w:r>
      <w:r>
        <w:rPr>
          <w:rFonts w:hint="eastAsia" w:ascii="Times New Roman" w:hAnsi="Times New Roman" w:eastAsia="仿宋_GB2312" w:cs="仿宋_GB2312"/>
          <w:sz w:val="32"/>
          <w:szCs w:val="32"/>
        </w:rPr>
        <w:t>江苏省高等学校优秀毕业论文（设计）评选</w:t>
      </w:r>
      <w:r>
        <w:rPr>
          <w:rFonts w:hint="eastAsia" w:ascii="Times New Roman" w:hAnsi="Times New Roman" w:eastAsia="仿宋_GB2312" w:cs="仿宋_GB2312"/>
          <w:sz w:val="32"/>
          <w:szCs w:val="32"/>
          <w:lang w:val="en-US" w:eastAsia="zh-CN"/>
        </w:rPr>
        <w:t>获奖情况、</w:t>
      </w:r>
      <w:r>
        <w:rPr>
          <w:rFonts w:hint="eastAsia" w:ascii="Times New Roman" w:hAnsi="Times New Roman" w:eastAsia="仿宋_GB2312" w:cs="仿宋_GB2312"/>
          <w:sz w:val="32"/>
          <w:szCs w:val="32"/>
        </w:rPr>
        <w:t>“十四五”江苏省职业教育第二批在线精品课程遴选拟推荐结果</w:t>
      </w:r>
      <w:r>
        <w:rPr>
          <w:rFonts w:hint="eastAsia" w:ascii="Times New Roman" w:hAnsi="Times New Roman" w:eastAsia="仿宋_GB2312" w:cs="仿宋_GB2312"/>
          <w:sz w:val="32"/>
          <w:szCs w:val="32"/>
          <w:lang w:val="en-US" w:eastAsia="zh-CN"/>
        </w:rPr>
        <w:t>公示</w:t>
      </w:r>
      <w:r>
        <w:rPr>
          <w:rFonts w:hint="eastAsia" w:ascii="Times New Roman" w:hAnsi="Times New Roman" w:eastAsia="仿宋_GB2312" w:cs="仿宋_GB2312"/>
          <w:sz w:val="32"/>
          <w:szCs w:val="32"/>
        </w:rPr>
        <w:t>等相关事项，推进教学管理的进一步公开、公正、规范。</w:t>
      </w:r>
    </w:p>
    <w:p w14:paraId="0DE53559">
      <w:pPr>
        <w:spacing w:after="0" w:line="520" w:lineRule="exact"/>
        <w:ind w:firstLine="723" w:firstLineChars="225"/>
        <w:jc w:val="both"/>
        <w:rPr>
          <w:rFonts w:hint="eastAsia" w:ascii="Times New Roman" w:hAnsi="Times New Roman" w:eastAsia="仿宋_GB2312" w:cs="仿宋_GB2312"/>
          <w:sz w:val="32"/>
          <w:szCs w:val="32"/>
        </w:rPr>
      </w:pPr>
      <w:r>
        <w:rPr>
          <w:rFonts w:hint="eastAsia" w:ascii="Times New Roman" w:hAnsi="Times New Roman" w:eastAsia="仿宋_GB2312" w:cs="仿宋_GB2312"/>
          <w:b/>
          <w:sz w:val="32"/>
          <w:szCs w:val="32"/>
        </w:rPr>
        <w:t>5.学生管理信息公开情况。</w:t>
      </w:r>
      <w:r>
        <w:rPr>
          <w:rFonts w:hint="eastAsia" w:ascii="Times New Roman" w:hAnsi="Times New Roman" w:eastAsia="仿宋_GB2312" w:cs="仿宋_GB2312"/>
          <w:sz w:val="32"/>
          <w:szCs w:val="32"/>
        </w:rPr>
        <w:t>进一步完善学生管理服务，校园信息公开平台（http://info.szit.edu.cn）设置学生管理信息专栏，公开</w:t>
      </w:r>
      <w:r>
        <w:rPr>
          <w:rFonts w:ascii="Times New Roman" w:hAnsi="Times New Roman"/>
        </w:rPr>
        <w:fldChar w:fldCharType="begin"/>
      </w:r>
      <w:r>
        <w:rPr>
          <w:rFonts w:ascii="Times New Roman" w:hAnsi="Times New Roman"/>
        </w:rPr>
        <w:instrText xml:space="preserve"> HYPERLINK "https://info.szit.edu.cn/website/xsgl/017004" \t "https://info.szit.edu.cn/website/xsgl/_self" </w:instrText>
      </w:r>
      <w:r>
        <w:rPr>
          <w:rFonts w:ascii="Times New Roman" w:hAnsi="Times New Roman"/>
        </w:rPr>
        <w:fldChar w:fldCharType="separate"/>
      </w:r>
      <w:r>
        <w:rPr>
          <w:rFonts w:hint="eastAsia" w:ascii="Times New Roman" w:hAnsi="Times New Roman" w:eastAsia="仿宋_GB2312" w:cs="仿宋_GB2312"/>
          <w:sz w:val="32"/>
          <w:szCs w:val="32"/>
        </w:rPr>
        <w:t>学费减免、助学贷款、勤工俭学、学生奖励与处罚以及学生申诉等管理</w:t>
      </w:r>
      <w:r>
        <w:rPr>
          <w:rFonts w:hint="eastAsia" w:ascii="Times New Roman" w:hAnsi="Times New Roman" w:eastAsia="仿宋_GB2312" w:cs="仿宋_GB2312"/>
          <w:sz w:val="32"/>
          <w:szCs w:val="32"/>
        </w:rPr>
        <w:fldChar w:fldCharType="end"/>
      </w:r>
      <w:r>
        <w:rPr>
          <w:rFonts w:hint="eastAsia" w:ascii="Times New Roman" w:hAnsi="Times New Roman" w:eastAsia="仿宋_GB2312" w:cs="仿宋_GB2312"/>
          <w:sz w:val="32"/>
          <w:szCs w:val="32"/>
        </w:rPr>
        <w:t>办法。修订完善“沙洲职业工学院学生纪律处分规定”、“家庭经济困难学生走（询）访工作实施方案”等。公开、公正开展各类评优评先工作，对优秀班主任、国家奖学金等项目评比结果及时进行公示，接受师生监督。</w:t>
      </w:r>
    </w:p>
    <w:p w14:paraId="6985A924">
      <w:pPr>
        <w:spacing w:after="0" w:line="520" w:lineRule="exact"/>
        <w:ind w:firstLine="640" w:firstLineChars="200"/>
        <w:jc w:val="both"/>
        <w:rPr>
          <w:rFonts w:hint="eastAsia" w:ascii="黑体" w:hAnsi="黑体" w:eastAsia="黑体" w:cs="黑体"/>
          <w:color w:val="333333"/>
          <w:sz w:val="32"/>
          <w:szCs w:val="32"/>
          <w:lang w:bidi="ar"/>
        </w:rPr>
      </w:pPr>
      <w:r>
        <w:rPr>
          <w:rFonts w:hint="eastAsia" w:ascii="黑体" w:hAnsi="黑体" w:eastAsia="黑体" w:cs="黑体"/>
          <w:color w:val="333333"/>
          <w:sz w:val="32"/>
          <w:szCs w:val="32"/>
          <w:lang w:bidi="ar"/>
        </w:rPr>
        <w:t>三、依申请公开和不予公开情况</w:t>
      </w:r>
    </w:p>
    <w:p w14:paraId="6B672BBE">
      <w:pPr>
        <w:spacing w:after="0" w:line="520" w:lineRule="exact"/>
        <w:ind w:firstLine="640" w:firstLineChars="200"/>
        <w:jc w:val="both"/>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按照《高等学校信息公开办法》要求，学校的信息公开以主动公开为主，依申请公开为辅。本学年，学校未收到师生员工和社会公众提出的信息公开申请。</w:t>
      </w:r>
    </w:p>
    <w:p w14:paraId="5C6FD0EE">
      <w:pPr>
        <w:spacing w:after="0" w:line="520" w:lineRule="exact"/>
        <w:ind w:firstLine="640" w:firstLineChars="200"/>
        <w:jc w:val="both"/>
        <w:rPr>
          <w:rFonts w:hint="eastAsia" w:ascii="黑体" w:hAnsi="黑体" w:eastAsia="黑体" w:cs="黑体"/>
          <w:color w:val="333333"/>
          <w:sz w:val="32"/>
          <w:szCs w:val="32"/>
          <w:lang w:bidi="ar"/>
        </w:rPr>
      </w:pPr>
      <w:r>
        <w:rPr>
          <w:rFonts w:hint="eastAsia" w:ascii="黑体" w:hAnsi="黑体" w:eastAsia="黑体" w:cs="黑体"/>
          <w:color w:val="333333"/>
          <w:sz w:val="32"/>
          <w:szCs w:val="32"/>
          <w:lang w:bidi="ar"/>
        </w:rPr>
        <w:t>四、对信息公开的评议情况</w:t>
      </w:r>
    </w:p>
    <w:p w14:paraId="07EE69DC">
      <w:pPr>
        <w:spacing w:after="0" w:line="520" w:lineRule="exact"/>
        <w:ind w:firstLine="720" w:firstLineChars="225"/>
        <w:jc w:val="both"/>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学院把民主评议作为信息公开的一项基本制度和院务公开监督的一项基本措施。本年度经过评议，我院师生员工和社会公众对学校信息公开工作关注度较高，评价良好，对学校信息公开的途径、范围、内容等均表示满意，认为学校</w:t>
      </w:r>
      <w:r>
        <w:rPr>
          <w:rFonts w:hint="eastAsia" w:ascii="Times New Roman" w:hAnsi="Times New Roman" w:eastAsia="仿宋_GB2312" w:cs="仿宋_GB2312"/>
          <w:sz w:val="32"/>
          <w:szCs w:val="32"/>
          <w:lang w:val="en-US" w:eastAsia="zh-CN"/>
        </w:rPr>
        <w:t xml:space="preserve">  </w:t>
      </w:r>
    </w:p>
    <w:p w14:paraId="1D47D17D">
      <w:pPr>
        <w:spacing w:after="0" w:line="520" w:lineRule="exact"/>
        <w:ind w:firstLine="640" w:firstLineChars="200"/>
        <w:jc w:val="both"/>
        <w:rPr>
          <w:rFonts w:hint="eastAsia" w:ascii="黑体" w:hAnsi="黑体" w:eastAsia="黑体" w:cs="黑体"/>
          <w:color w:val="333333"/>
          <w:sz w:val="32"/>
          <w:szCs w:val="32"/>
          <w:lang w:bidi="ar"/>
        </w:rPr>
      </w:pPr>
      <w:r>
        <w:rPr>
          <w:rFonts w:hint="eastAsia" w:ascii="黑体" w:hAnsi="黑体" w:eastAsia="黑体" w:cs="黑体"/>
          <w:color w:val="333333"/>
          <w:sz w:val="32"/>
          <w:szCs w:val="32"/>
          <w:lang w:bidi="ar"/>
        </w:rPr>
        <w:t>五、因学校信息公开工作遭到举报的情况</w:t>
      </w:r>
    </w:p>
    <w:p w14:paraId="50730068">
      <w:pPr>
        <w:spacing w:after="0" w:line="520" w:lineRule="exact"/>
        <w:ind w:firstLine="720" w:firstLineChars="225"/>
        <w:jc w:val="both"/>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本学年，学院未发生因信息公开工作而遭到举报、复议或诉讼的情况。</w:t>
      </w:r>
    </w:p>
    <w:p w14:paraId="07AB378F">
      <w:pPr>
        <w:spacing w:after="0" w:line="520" w:lineRule="exact"/>
        <w:ind w:firstLine="640" w:firstLineChars="200"/>
        <w:jc w:val="both"/>
        <w:rPr>
          <w:rFonts w:hint="eastAsia" w:ascii="黑体" w:hAnsi="黑体" w:eastAsia="黑体" w:cs="黑体"/>
          <w:color w:val="333333"/>
          <w:sz w:val="32"/>
          <w:szCs w:val="32"/>
          <w:lang w:bidi="ar"/>
        </w:rPr>
      </w:pPr>
      <w:r>
        <w:rPr>
          <w:rFonts w:hint="eastAsia" w:ascii="黑体" w:hAnsi="黑体" w:eastAsia="黑体" w:cs="黑体"/>
          <w:color w:val="333333"/>
          <w:sz w:val="32"/>
          <w:szCs w:val="32"/>
          <w:lang w:bidi="ar"/>
        </w:rPr>
        <w:t>六、信息公开工作存在的问题和改进措施</w:t>
      </w:r>
    </w:p>
    <w:p w14:paraId="04358C8D">
      <w:pPr>
        <w:spacing w:after="0" w:line="520" w:lineRule="exact"/>
        <w:ind w:firstLine="549"/>
        <w:jc w:val="both"/>
        <w:rPr>
          <w:rFonts w:hint="default" w:ascii="仿宋" w:hAnsi="仿宋" w:eastAsia="仿宋" w:cs="宋体"/>
          <w:b w:val="0"/>
          <w:bCs w:val="0"/>
          <w:color w:val="auto"/>
          <w:sz w:val="32"/>
          <w:szCs w:val="32"/>
          <w:lang w:val="en-US" w:eastAsia="zh-CN"/>
        </w:rPr>
      </w:pPr>
      <w:r>
        <w:rPr>
          <w:rFonts w:hint="eastAsia" w:ascii="Times New Roman" w:hAnsi="Times New Roman" w:eastAsia="仿宋_GB2312" w:cs="仿宋_GB2312"/>
          <w:color w:val="auto"/>
          <w:sz w:val="32"/>
          <w:szCs w:val="32"/>
        </w:rPr>
        <w:t>目前，在学院信息公开实施过程中还存在一些不足和问题。</w:t>
      </w:r>
      <w:r>
        <w:rPr>
          <w:rFonts w:hint="eastAsia" w:ascii="仿宋" w:hAnsi="仿宋" w:eastAsia="仿宋" w:cs="宋体"/>
          <w:b/>
          <w:bCs/>
          <w:color w:val="auto"/>
          <w:sz w:val="32"/>
          <w:szCs w:val="32"/>
          <w:lang w:eastAsia="zh-CN"/>
        </w:rPr>
        <w:t>一是</w:t>
      </w:r>
      <w:r>
        <w:rPr>
          <w:rFonts w:hint="eastAsia" w:ascii="仿宋" w:hAnsi="仿宋" w:eastAsia="仿宋" w:cs="宋体"/>
          <w:color w:val="auto"/>
          <w:sz w:val="32"/>
          <w:szCs w:val="32"/>
        </w:rPr>
        <w:t>对信息公开工作重视</w:t>
      </w:r>
      <w:r>
        <w:rPr>
          <w:rFonts w:hint="eastAsia" w:ascii="仿宋" w:hAnsi="仿宋" w:eastAsia="仿宋" w:cs="宋体"/>
          <w:color w:val="auto"/>
          <w:sz w:val="32"/>
          <w:szCs w:val="32"/>
          <w:lang w:val="en-US" w:eastAsia="zh-CN"/>
        </w:rPr>
        <w:t>程度</w:t>
      </w:r>
      <w:r>
        <w:rPr>
          <w:rFonts w:hint="eastAsia" w:ascii="仿宋" w:hAnsi="仿宋" w:eastAsia="仿宋" w:cs="宋体"/>
          <w:color w:val="auto"/>
          <w:sz w:val="32"/>
          <w:szCs w:val="32"/>
        </w:rPr>
        <w:t>不够，内容不够全面</w:t>
      </w:r>
      <w:r>
        <w:rPr>
          <w:rFonts w:hint="eastAsia" w:ascii="仿宋" w:hAnsi="仿宋" w:eastAsia="仿宋" w:cs="宋体"/>
          <w:color w:val="auto"/>
          <w:sz w:val="32"/>
          <w:szCs w:val="32"/>
          <w:lang w:eastAsia="zh-CN"/>
        </w:rPr>
        <w:t>；</w:t>
      </w:r>
      <w:r>
        <w:rPr>
          <w:rFonts w:hint="eastAsia" w:ascii="仿宋" w:hAnsi="仿宋" w:eastAsia="仿宋" w:cs="宋体"/>
          <w:b/>
          <w:bCs/>
          <w:color w:val="auto"/>
          <w:sz w:val="32"/>
          <w:szCs w:val="32"/>
          <w:lang w:val="en-US" w:eastAsia="zh-CN"/>
        </w:rPr>
        <w:t>二是</w:t>
      </w:r>
      <w:r>
        <w:rPr>
          <w:rFonts w:hint="eastAsia" w:ascii="仿宋" w:hAnsi="仿宋" w:eastAsia="仿宋" w:cs="宋体"/>
          <w:b w:val="0"/>
          <w:bCs w:val="0"/>
          <w:color w:val="auto"/>
          <w:sz w:val="32"/>
          <w:szCs w:val="32"/>
          <w:lang w:val="en-US" w:eastAsia="zh-CN"/>
        </w:rPr>
        <w:t>信息公开不够及时，流程有待进一步深化；</w:t>
      </w:r>
      <w:r>
        <w:rPr>
          <w:rFonts w:hint="eastAsia" w:ascii="仿宋" w:hAnsi="仿宋" w:eastAsia="仿宋" w:cs="宋体"/>
          <w:b/>
          <w:bCs/>
          <w:color w:val="auto"/>
          <w:sz w:val="32"/>
          <w:szCs w:val="32"/>
          <w:lang w:val="en-US" w:eastAsia="zh-CN"/>
        </w:rPr>
        <w:t>三是</w:t>
      </w:r>
      <w:r>
        <w:rPr>
          <w:rFonts w:hint="eastAsia" w:ascii="仿宋" w:hAnsi="仿宋" w:eastAsia="仿宋" w:cs="宋体"/>
          <w:b w:val="0"/>
          <w:bCs w:val="0"/>
          <w:color w:val="auto"/>
          <w:sz w:val="32"/>
          <w:szCs w:val="32"/>
          <w:lang w:val="en-US" w:eastAsia="zh-CN"/>
        </w:rPr>
        <w:t>信息公开发挥的作用有待进一步探索。</w:t>
      </w:r>
    </w:p>
    <w:p w14:paraId="5B6F51B3">
      <w:pPr>
        <w:spacing w:after="0" w:line="520" w:lineRule="exact"/>
        <w:ind w:firstLine="549"/>
        <w:jc w:val="both"/>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下一步，学院将进一步加强信息公开工作：</w:t>
      </w:r>
    </w:p>
    <w:p w14:paraId="6282D2E9">
      <w:pPr>
        <w:spacing w:after="0" w:line="520" w:lineRule="exact"/>
        <w:ind w:firstLine="549"/>
        <w:jc w:val="both"/>
        <w:rPr>
          <w:rFonts w:hint="eastAsia" w:ascii="Times New Roman" w:hAnsi="Times New Roman" w:eastAsia="仿宋_GB2312" w:cs="仿宋_GB2312"/>
          <w:color w:val="auto"/>
          <w:sz w:val="32"/>
          <w:szCs w:val="32"/>
        </w:rPr>
      </w:pPr>
      <w:r>
        <w:rPr>
          <w:rFonts w:hint="eastAsia" w:ascii="Times New Roman" w:hAnsi="Times New Roman" w:eastAsia="仿宋_GB2312" w:cs="仿宋_GB2312"/>
          <w:b/>
          <w:bCs/>
          <w:color w:val="auto"/>
          <w:sz w:val="32"/>
          <w:szCs w:val="32"/>
          <w:lang w:val="en-US" w:eastAsia="zh-CN"/>
        </w:rPr>
        <w:t>一是</w:t>
      </w:r>
      <w:r>
        <w:rPr>
          <w:rFonts w:hint="eastAsia" w:ascii="Times New Roman" w:hAnsi="Times New Roman" w:eastAsia="仿宋_GB2312" w:cs="仿宋_GB2312"/>
          <w:color w:val="auto"/>
          <w:sz w:val="32"/>
          <w:szCs w:val="32"/>
        </w:rPr>
        <w:t>加强能力建设，提高工作队伍业务水平。</w:t>
      </w:r>
      <w:r>
        <w:rPr>
          <w:rFonts w:hint="eastAsia" w:ascii="仿宋" w:hAnsi="仿宋" w:eastAsia="仿宋" w:cs="宋体"/>
          <w:color w:val="auto"/>
          <w:sz w:val="32"/>
          <w:szCs w:val="32"/>
        </w:rPr>
        <w:t>贯彻</w:t>
      </w:r>
      <w:r>
        <w:rPr>
          <w:rFonts w:hint="eastAsia" w:ascii="仿宋" w:hAnsi="仿宋" w:eastAsia="仿宋" w:cs="宋体"/>
          <w:color w:val="auto"/>
          <w:sz w:val="32"/>
          <w:szCs w:val="32"/>
          <w:lang w:eastAsia="zh-CN"/>
        </w:rPr>
        <w:t>落实</w:t>
      </w:r>
      <w:r>
        <w:rPr>
          <w:rFonts w:hint="eastAsia" w:ascii="仿宋" w:hAnsi="仿宋" w:eastAsia="仿宋" w:cs="宋体"/>
          <w:color w:val="auto"/>
          <w:sz w:val="32"/>
          <w:szCs w:val="32"/>
        </w:rPr>
        <w:t>上级关于信息公开的相关要求，进一步加强信息公开工作的宣传培训，</w:t>
      </w:r>
      <w:r>
        <w:rPr>
          <w:rFonts w:hint="eastAsia" w:ascii="Times New Roman" w:hAnsi="Times New Roman" w:eastAsia="仿宋_GB2312" w:cs="仿宋_GB2312"/>
          <w:color w:val="auto"/>
          <w:sz w:val="32"/>
          <w:szCs w:val="32"/>
        </w:rPr>
        <w:t>强化相关部门及工作人员信息公开意识，健全信息公开工作队伍能力建设机制，不断提升工作人员的理论水平和业务能力</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推动信息公开工作有效开展。</w:t>
      </w:r>
    </w:p>
    <w:p w14:paraId="4A619DCD">
      <w:pPr>
        <w:spacing w:after="0" w:line="520" w:lineRule="exact"/>
        <w:ind w:firstLine="549"/>
        <w:jc w:val="both"/>
        <w:rPr>
          <w:rFonts w:hint="eastAsia" w:ascii="仿宋" w:hAnsi="仿宋" w:eastAsia="仿宋" w:cs="宋体"/>
          <w:color w:val="auto"/>
          <w:sz w:val="32"/>
          <w:szCs w:val="32"/>
          <w:lang w:eastAsia="zh-CN"/>
        </w:rPr>
      </w:pPr>
      <w:r>
        <w:rPr>
          <w:rFonts w:hint="eastAsia" w:ascii="Times New Roman" w:hAnsi="Times New Roman" w:eastAsia="仿宋_GB2312" w:cs="仿宋_GB2312"/>
          <w:b/>
          <w:bCs/>
          <w:color w:val="auto"/>
          <w:sz w:val="32"/>
          <w:szCs w:val="32"/>
          <w:lang w:val="en-US" w:eastAsia="zh-CN"/>
        </w:rPr>
        <w:t>二是</w:t>
      </w:r>
      <w:r>
        <w:rPr>
          <w:rFonts w:hint="eastAsia" w:ascii="Times New Roman" w:hAnsi="Times New Roman" w:eastAsia="仿宋_GB2312" w:cs="仿宋_GB2312"/>
          <w:color w:val="auto"/>
          <w:sz w:val="32"/>
          <w:szCs w:val="32"/>
          <w:lang w:val="en-US" w:eastAsia="zh-CN"/>
        </w:rPr>
        <w:t>完善工作流程，提升公开工作规范化水平。积极调研学习上级部门和兄弟高校等的优秀经验，进一步梳理完善信息公开的日常工作和依申请公开工作流程，</w:t>
      </w:r>
      <w:r>
        <w:rPr>
          <w:rFonts w:hint="eastAsia" w:ascii="仿宋" w:hAnsi="仿宋" w:eastAsia="仿宋" w:cs="宋体"/>
          <w:color w:val="auto"/>
          <w:sz w:val="32"/>
          <w:szCs w:val="32"/>
        </w:rPr>
        <w:t>充分发挥各系部的主动性，</w:t>
      </w:r>
      <w:r>
        <w:rPr>
          <w:rFonts w:hint="eastAsia" w:ascii="仿宋" w:hAnsi="仿宋" w:eastAsia="仿宋" w:cs="宋体"/>
          <w:color w:val="auto"/>
          <w:sz w:val="32"/>
          <w:szCs w:val="32"/>
          <w:lang w:val="en-US" w:eastAsia="zh-CN"/>
        </w:rPr>
        <w:t>不断</w:t>
      </w:r>
      <w:r>
        <w:rPr>
          <w:rFonts w:hint="eastAsia" w:ascii="仿宋" w:hAnsi="仿宋" w:eastAsia="仿宋" w:cs="宋体"/>
          <w:color w:val="auto"/>
          <w:sz w:val="32"/>
          <w:szCs w:val="32"/>
        </w:rPr>
        <w:t>提高信息公开工作制度化、规范化水平</w:t>
      </w:r>
      <w:r>
        <w:rPr>
          <w:rFonts w:hint="eastAsia" w:ascii="仿宋" w:hAnsi="仿宋" w:eastAsia="仿宋" w:cs="宋体"/>
          <w:color w:val="auto"/>
          <w:sz w:val="32"/>
          <w:szCs w:val="32"/>
          <w:lang w:eastAsia="zh-CN"/>
        </w:rPr>
        <w:t>。</w:t>
      </w:r>
    </w:p>
    <w:p w14:paraId="2AFFF439">
      <w:pPr>
        <w:spacing w:after="0" w:line="520" w:lineRule="exact"/>
        <w:ind w:firstLine="549"/>
        <w:jc w:val="both"/>
        <w:rPr>
          <w:rFonts w:hint="eastAsia" w:ascii="仿宋" w:hAnsi="仿宋" w:eastAsia="仿宋" w:cs="宋体"/>
          <w:color w:val="auto"/>
          <w:sz w:val="32"/>
          <w:szCs w:val="32"/>
          <w:lang w:eastAsia="zh-CN"/>
        </w:rPr>
      </w:pPr>
      <w:r>
        <w:rPr>
          <w:rFonts w:hint="eastAsia" w:ascii="Times New Roman" w:hAnsi="Times New Roman" w:eastAsia="仿宋_GB2312" w:cs="仿宋_GB2312"/>
          <w:b/>
          <w:bCs/>
          <w:color w:val="auto"/>
          <w:sz w:val="32"/>
          <w:szCs w:val="32"/>
          <w:lang w:val="en-US" w:eastAsia="zh-CN"/>
        </w:rPr>
        <w:t>三是</w:t>
      </w:r>
      <w:r>
        <w:rPr>
          <w:rFonts w:hint="eastAsia" w:ascii="Times New Roman" w:hAnsi="Times New Roman" w:eastAsia="仿宋_GB2312" w:cs="仿宋_GB2312"/>
          <w:color w:val="auto"/>
          <w:sz w:val="32"/>
          <w:szCs w:val="32"/>
          <w:lang w:val="en-US" w:eastAsia="zh-CN"/>
        </w:rPr>
        <w:t>强化统筹协调，发挥信息公开协同效应。将信息公开作为制度发布、政策解读的重要平台，高度重视信息公开工作中反映出的社会关切和师生诉求，协同联动学校各相关部门及时有效回应社会公众的关心关切，加大</w:t>
      </w:r>
      <w:r>
        <w:rPr>
          <w:rFonts w:hint="eastAsia" w:ascii="仿宋" w:hAnsi="仿宋" w:eastAsia="仿宋" w:cs="宋体"/>
          <w:color w:val="auto"/>
          <w:sz w:val="32"/>
          <w:szCs w:val="32"/>
        </w:rPr>
        <w:t>更新维护、考核检查等工作制度</w:t>
      </w:r>
      <w:r>
        <w:rPr>
          <w:rFonts w:hint="eastAsia" w:ascii="仿宋" w:hAnsi="仿宋" w:eastAsia="仿宋" w:cs="宋体"/>
          <w:color w:val="auto"/>
          <w:sz w:val="32"/>
          <w:szCs w:val="32"/>
          <w:lang w:eastAsia="zh-CN"/>
        </w:rPr>
        <w:t>，</w:t>
      </w:r>
      <w:r>
        <w:rPr>
          <w:rFonts w:hint="eastAsia" w:ascii="仿宋" w:hAnsi="仿宋" w:eastAsia="仿宋" w:cs="宋体"/>
          <w:color w:val="auto"/>
          <w:sz w:val="32"/>
          <w:szCs w:val="32"/>
        </w:rPr>
        <w:t>保障信息公开工作</w:t>
      </w:r>
      <w:r>
        <w:rPr>
          <w:rFonts w:hint="eastAsia" w:ascii="仿宋" w:hAnsi="仿宋" w:eastAsia="仿宋" w:cs="宋体"/>
          <w:color w:val="auto"/>
          <w:sz w:val="32"/>
          <w:szCs w:val="32"/>
          <w:lang w:val="en-US" w:eastAsia="zh-CN"/>
        </w:rPr>
        <w:t>落到实处</w:t>
      </w:r>
      <w:r>
        <w:rPr>
          <w:rFonts w:hint="eastAsia" w:ascii="仿宋" w:hAnsi="仿宋" w:eastAsia="仿宋" w:cs="宋体"/>
          <w:color w:val="auto"/>
          <w:sz w:val="32"/>
          <w:szCs w:val="32"/>
          <w:lang w:eastAsia="zh-CN"/>
        </w:rPr>
        <w:t>。</w:t>
      </w:r>
    </w:p>
    <w:p w14:paraId="1881B240">
      <w:pPr>
        <w:spacing w:after="0" w:line="520" w:lineRule="exact"/>
        <w:jc w:val="both"/>
        <w:rPr>
          <w:rFonts w:hint="eastAsia"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附件：沙洲职业工学院信息公开事项清单及链接（202</w:t>
      </w:r>
      <w:r>
        <w:rPr>
          <w:rFonts w:hint="eastAsia" w:ascii="Times New Roman" w:hAnsi="Times New Roman" w:eastAsia="仿宋_GB2312" w:cs="仿宋_GB2312"/>
          <w:b/>
          <w:bCs/>
          <w:sz w:val="32"/>
          <w:szCs w:val="32"/>
          <w:lang w:val="en-US" w:eastAsia="zh-CN"/>
        </w:rPr>
        <w:t>3</w:t>
      </w:r>
      <w:r>
        <w:rPr>
          <w:rFonts w:hint="eastAsia" w:ascii="Times New Roman" w:hAnsi="Times New Roman" w:eastAsia="仿宋_GB2312" w:cs="仿宋_GB2312"/>
          <w:b/>
          <w:bCs/>
          <w:sz w:val="32"/>
          <w:szCs w:val="32"/>
        </w:rPr>
        <w:t>-202</w:t>
      </w:r>
      <w:r>
        <w:rPr>
          <w:rFonts w:hint="eastAsia" w:ascii="Times New Roman" w:hAnsi="Times New Roman" w:eastAsia="仿宋_GB2312" w:cs="仿宋_GB2312"/>
          <w:b/>
          <w:bCs/>
          <w:sz w:val="32"/>
          <w:szCs w:val="32"/>
          <w:lang w:val="en-US" w:eastAsia="zh-CN"/>
        </w:rPr>
        <w:t>4</w:t>
      </w:r>
      <w:r>
        <w:rPr>
          <w:rFonts w:hint="eastAsia" w:ascii="Times New Roman" w:hAnsi="Times New Roman" w:eastAsia="仿宋_GB2312" w:cs="仿宋_GB2312"/>
          <w:b/>
          <w:bCs/>
          <w:sz w:val="32"/>
          <w:szCs w:val="32"/>
        </w:rPr>
        <w:t>学年度）</w:t>
      </w:r>
    </w:p>
    <w:p w14:paraId="7FF31581">
      <w:pPr>
        <w:spacing w:after="0" w:line="520" w:lineRule="exact"/>
        <w:ind w:firstLine="720" w:firstLineChars="225"/>
        <w:jc w:val="both"/>
        <w:rPr>
          <w:rFonts w:hint="eastAsia" w:ascii="Times New Roman" w:hAnsi="Times New Roman" w:eastAsia="仿宋_GB2312" w:cs="仿宋_GB2312"/>
          <w:sz w:val="32"/>
          <w:szCs w:val="32"/>
        </w:rPr>
      </w:pPr>
    </w:p>
    <w:p w14:paraId="1C5A9F00">
      <w:pPr>
        <w:spacing w:after="0" w:line="520" w:lineRule="exact"/>
        <w:ind w:firstLine="720" w:firstLineChars="225"/>
        <w:jc w:val="both"/>
        <w:rPr>
          <w:rFonts w:hint="eastAsia" w:ascii="Times New Roman" w:hAnsi="Times New Roman" w:eastAsia="仿宋_GB2312" w:cs="仿宋_GB2312"/>
          <w:sz w:val="32"/>
          <w:szCs w:val="32"/>
        </w:rPr>
      </w:pPr>
    </w:p>
    <w:p w14:paraId="4964C35F">
      <w:pPr>
        <w:spacing w:after="0" w:line="520" w:lineRule="exact"/>
        <w:ind w:firstLine="720" w:firstLineChars="225"/>
        <w:jc w:val="both"/>
        <w:rPr>
          <w:rFonts w:hint="eastAsia" w:ascii="Times New Roman" w:hAnsi="Times New Roman" w:eastAsia="仿宋_GB2312" w:cs="仿宋_GB2312"/>
          <w:sz w:val="32"/>
          <w:szCs w:val="32"/>
        </w:rPr>
      </w:pPr>
    </w:p>
    <w:p w14:paraId="3A043E7E">
      <w:pPr>
        <w:spacing w:after="0" w:line="520" w:lineRule="exact"/>
        <w:ind w:firstLine="720" w:firstLineChars="225"/>
        <w:jc w:val="both"/>
        <w:rPr>
          <w:rFonts w:hint="eastAsia" w:ascii="Times New Roman" w:hAnsi="Times New Roman" w:eastAsia="仿宋_GB2312" w:cs="仿宋_GB2312"/>
          <w:sz w:val="32"/>
          <w:szCs w:val="32"/>
        </w:rPr>
      </w:pPr>
    </w:p>
    <w:p w14:paraId="385BDEBA">
      <w:pPr>
        <w:spacing w:after="0" w:line="520" w:lineRule="exact"/>
        <w:ind w:firstLine="720" w:firstLineChars="225"/>
        <w:jc w:val="cente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沙洲职业工学院</w:t>
      </w:r>
    </w:p>
    <w:p w14:paraId="1D55481E">
      <w:pPr>
        <w:spacing w:after="0" w:line="520" w:lineRule="exact"/>
        <w:ind w:firstLine="720" w:firstLineChars="225"/>
        <w:jc w:val="righ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202</w:t>
      </w: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rPr>
        <w:t>年11月1</w:t>
      </w:r>
      <w:r>
        <w:rPr>
          <w:rFonts w:hint="eastAsia" w:ascii="Times New Roman" w:hAnsi="Times New Roman" w:eastAsia="仿宋_GB2312" w:cs="仿宋_GB2312"/>
          <w:sz w:val="32"/>
          <w:szCs w:val="32"/>
          <w:lang w:val="en-US" w:eastAsia="zh-CN"/>
        </w:rPr>
        <w:t>0</w:t>
      </w:r>
      <w:r>
        <w:rPr>
          <w:rFonts w:hint="eastAsia" w:ascii="Times New Roman" w:hAnsi="Times New Roman" w:eastAsia="仿宋_GB2312" w:cs="仿宋_GB2312"/>
          <w:sz w:val="32"/>
          <w:szCs w:val="32"/>
        </w:rPr>
        <w:t>日</w:t>
      </w:r>
    </w:p>
    <w:p w14:paraId="735ABC37">
      <w:pPr>
        <w:rPr>
          <w:rFonts w:hint="eastAsia" w:ascii="Times New Roman" w:hAnsi="Times New Roman" w:eastAsia="仿宋_GB2312" w:cs="仿宋_GB2312"/>
          <w:b/>
          <w:bCs/>
          <w:color w:val="auto"/>
          <w:sz w:val="36"/>
          <w:szCs w:val="36"/>
          <w:lang w:val="en-US" w:eastAsia="zh-CN"/>
        </w:rPr>
      </w:pPr>
      <w:r>
        <w:rPr>
          <w:rFonts w:hint="eastAsia" w:ascii="Times New Roman" w:hAnsi="Times New Roman" w:eastAsia="仿宋_GB2312" w:cs="仿宋_GB2312"/>
          <w:b/>
          <w:bCs/>
          <w:color w:val="auto"/>
          <w:sz w:val="36"/>
          <w:szCs w:val="36"/>
          <w:lang w:val="en-US" w:eastAsia="zh-CN"/>
        </w:rPr>
        <w:br w:type="page"/>
      </w:r>
      <w:bookmarkStart w:id="0" w:name="_GoBack"/>
      <w:bookmarkEnd w:id="0"/>
    </w:p>
    <w:p w14:paraId="72047177">
      <w:pPr>
        <w:spacing w:after="0" w:line="520" w:lineRule="exact"/>
        <w:ind w:firstLine="549"/>
        <w:jc w:val="center"/>
        <w:rPr>
          <w:rFonts w:hint="eastAsia" w:ascii="Times New Roman" w:hAnsi="Times New Roman" w:eastAsia="仿宋_GB2312" w:cs="仿宋_GB2312"/>
          <w:b/>
          <w:bCs/>
          <w:color w:val="auto"/>
          <w:sz w:val="36"/>
          <w:szCs w:val="36"/>
          <w:lang w:val="en-US" w:eastAsia="zh-CN"/>
        </w:rPr>
      </w:pPr>
      <w:r>
        <w:rPr>
          <w:rFonts w:hint="eastAsia" w:ascii="Times New Roman" w:hAnsi="Times New Roman" w:eastAsia="仿宋_GB2312" w:cs="仿宋_GB2312"/>
          <w:b/>
          <w:bCs/>
          <w:color w:val="auto"/>
          <w:sz w:val="36"/>
          <w:szCs w:val="36"/>
          <w:lang w:val="en-US" w:eastAsia="zh-CN"/>
        </w:rPr>
        <w:t>沙洲职业工学院信息公开事项清单及链接</w:t>
      </w:r>
    </w:p>
    <w:p w14:paraId="253168DC">
      <w:pPr>
        <w:spacing w:after="0" w:line="520" w:lineRule="exact"/>
        <w:ind w:firstLine="549"/>
        <w:jc w:val="center"/>
        <w:rPr>
          <w:rFonts w:hint="eastAsia" w:ascii="Times New Roman" w:hAnsi="Times New Roman" w:eastAsia="仿宋_GB2312" w:cs="仿宋_GB2312"/>
          <w:b/>
          <w:bCs/>
          <w:color w:val="auto"/>
          <w:sz w:val="28"/>
          <w:szCs w:val="28"/>
          <w:lang w:val="en-US" w:eastAsia="zh-CN"/>
        </w:rPr>
      </w:pPr>
      <w:r>
        <w:rPr>
          <w:rFonts w:hint="eastAsia" w:ascii="Times New Roman" w:hAnsi="Times New Roman" w:eastAsia="仿宋_GB2312" w:cs="仿宋_GB2312"/>
          <w:b/>
          <w:bCs/>
          <w:color w:val="auto"/>
          <w:sz w:val="28"/>
          <w:szCs w:val="28"/>
          <w:lang w:val="en-US" w:eastAsia="zh-CN"/>
        </w:rPr>
        <w:t>（2023-2024学年度）</w:t>
      </w:r>
    </w:p>
    <w:p w14:paraId="49FF2BA9">
      <w:pPr>
        <w:spacing w:after="0" w:line="520" w:lineRule="exact"/>
        <w:ind w:firstLine="549"/>
        <w:jc w:val="both"/>
        <w:rPr>
          <w:rFonts w:hint="eastAsia" w:ascii="Times New Roman" w:hAnsi="Times New Roman" w:eastAsia="仿宋_GB2312" w:cs="仿宋_GB2312"/>
          <w:color w:val="auto"/>
          <w:sz w:val="32"/>
          <w:szCs w:val="32"/>
          <w:lang w:val="en-US" w:eastAsia="zh-CN"/>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551"/>
        <w:gridCol w:w="4678"/>
      </w:tblGrid>
      <w:tr w14:paraId="595BA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526" w:type="dxa"/>
            <w:vAlign w:val="center"/>
          </w:tcPr>
          <w:p w14:paraId="41CFF81F">
            <w:pPr>
              <w:widowControl w:val="0"/>
              <w:spacing w:after="0" w:line="520" w:lineRule="exact"/>
              <w:jc w:val="center"/>
              <w:rPr>
                <w:rFonts w:ascii="Times New Roman" w:hAnsi="Times New Roman" w:eastAsia="黑体" w:cs="黑体"/>
                <w:sz w:val="28"/>
                <w:szCs w:val="28"/>
              </w:rPr>
            </w:pPr>
            <w:r>
              <w:rPr>
                <w:rFonts w:hint="eastAsia" w:ascii="Times New Roman" w:hAnsi="Times New Roman" w:eastAsia="黑体" w:cs="黑体"/>
                <w:sz w:val="28"/>
                <w:szCs w:val="28"/>
              </w:rPr>
              <w:t>类   别</w:t>
            </w:r>
          </w:p>
        </w:tc>
        <w:tc>
          <w:tcPr>
            <w:tcW w:w="2551" w:type="dxa"/>
            <w:vAlign w:val="center"/>
          </w:tcPr>
          <w:p w14:paraId="2A278CB8">
            <w:pPr>
              <w:widowControl w:val="0"/>
              <w:spacing w:after="0" w:line="520" w:lineRule="exact"/>
              <w:jc w:val="center"/>
              <w:rPr>
                <w:rFonts w:ascii="Times New Roman" w:hAnsi="Times New Roman" w:eastAsia="黑体" w:cs="黑体"/>
                <w:sz w:val="28"/>
                <w:szCs w:val="28"/>
              </w:rPr>
            </w:pPr>
            <w:r>
              <w:rPr>
                <w:rFonts w:hint="eastAsia" w:ascii="Times New Roman" w:hAnsi="Times New Roman" w:eastAsia="黑体" w:cs="黑体"/>
                <w:sz w:val="28"/>
                <w:szCs w:val="28"/>
              </w:rPr>
              <w:t>公开事项</w:t>
            </w:r>
          </w:p>
        </w:tc>
        <w:tc>
          <w:tcPr>
            <w:tcW w:w="4678" w:type="dxa"/>
            <w:vAlign w:val="center"/>
          </w:tcPr>
          <w:p w14:paraId="3EBBDF06">
            <w:pPr>
              <w:widowControl w:val="0"/>
              <w:spacing w:after="0" w:line="520" w:lineRule="exact"/>
              <w:jc w:val="center"/>
              <w:rPr>
                <w:rFonts w:ascii="Times New Roman" w:hAnsi="Times New Roman" w:eastAsia="黑体" w:cs="黑体"/>
                <w:sz w:val="28"/>
                <w:szCs w:val="28"/>
              </w:rPr>
            </w:pPr>
            <w:r>
              <w:rPr>
                <w:rFonts w:hint="eastAsia" w:ascii="Times New Roman" w:hAnsi="Times New Roman" w:eastAsia="黑体" w:cs="黑体"/>
                <w:sz w:val="28"/>
                <w:szCs w:val="28"/>
              </w:rPr>
              <w:t>链接地址</w:t>
            </w:r>
          </w:p>
        </w:tc>
      </w:tr>
      <w:tr w14:paraId="102CF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vAlign w:val="center"/>
          </w:tcPr>
          <w:p w14:paraId="474B22F7">
            <w:pPr>
              <w:widowControl w:val="0"/>
              <w:spacing w:after="0" w:line="520" w:lineRule="exact"/>
              <w:jc w:val="center"/>
              <w:rPr>
                <w:rFonts w:ascii="Times New Roman" w:hAnsi="Times New Roman" w:eastAsia="仿宋" w:cs="黑体"/>
                <w:sz w:val="32"/>
                <w:szCs w:val="32"/>
              </w:rPr>
            </w:pPr>
            <w:r>
              <w:rPr>
                <w:rFonts w:hint="eastAsia" w:ascii="Times New Roman" w:hAnsi="Times New Roman" w:eastAsia="仿宋" w:cs="黑体"/>
                <w:sz w:val="32"/>
                <w:szCs w:val="32"/>
              </w:rPr>
              <w:t>基本信息</w:t>
            </w:r>
          </w:p>
        </w:tc>
        <w:tc>
          <w:tcPr>
            <w:tcW w:w="2551" w:type="dxa"/>
            <w:vAlign w:val="center"/>
          </w:tcPr>
          <w:p w14:paraId="56B50DE2">
            <w:pPr>
              <w:widowControl w:val="0"/>
              <w:spacing w:after="0" w:line="520" w:lineRule="exact"/>
              <w:jc w:val="center"/>
              <w:rPr>
                <w:rFonts w:ascii="Times New Roman" w:hAnsi="Times New Roman" w:eastAsia="仿宋" w:cs="Times New Roman"/>
                <w:sz w:val="20"/>
                <w:szCs w:val="20"/>
              </w:rPr>
            </w:pPr>
            <w:r>
              <w:rPr>
                <w:rFonts w:hint="eastAsia" w:ascii="Times New Roman" w:hAnsi="Times New Roman" w:eastAsia="仿宋" w:cs="Times New Roman"/>
                <w:sz w:val="20"/>
                <w:szCs w:val="20"/>
              </w:rPr>
              <w:t>办学基本情况</w:t>
            </w:r>
          </w:p>
        </w:tc>
        <w:tc>
          <w:tcPr>
            <w:tcW w:w="4678" w:type="dxa"/>
          </w:tcPr>
          <w:p w14:paraId="0902ACD3">
            <w:pPr>
              <w:widowControl w:val="0"/>
              <w:spacing w:after="0" w:line="520" w:lineRule="exact"/>
              <w:jc w:val="both"/>
              <w:rPr>
                <w:rFonts w:ascii="Times New Roman" w:hAnsi="Times New Roman" w:eastAsia="仿宋" w:cs="Times New Roman"/>
                <w:sz w:val="20"/>
                <w:szCs w:val="20"/>
              </w:rPr>
            </w:pPr>
            <w:r>
              <w:rPr>
                <w:rFonts w:ascii="Times New Roman" w:hAnsi="Times New Roman" w:eastAsia="仿宋" w:cs="Times New Roman"/>
                <w:sz w:val="20"/>
                <w:szCs w:val="20"/>
              </w:rPr>
              <w:t>http://info.szit.edu.cn/website/jbxx/012001/</w:t>
            </w:r>
          </w:p>
        </w:tc>
      </w:tr>
      <w:tr w14:paraId="73F67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14:paraId="422C87DA">
            <w:pPr>
              <w:widowControl w:val="0"/>
              <w:spacing w:after="0" w:line="520" w:lineRule="exact"/>
              <w:jc w:val="center"/>
              <w:rPr>
                <w:rFonts w:ascii="Times New Roman" w:hAnsi="Times New Roman" w:eastAsia="仿宋" w:cs="黑体"/>
                <w:sz w:val="32"/>
                <w:szCs w:val="32"/>
              </w:rPr>
            </w:pPr>
          </w:p>
        </w:tc>
        <w:tc>
          <w:tcPr>
            <w:tcW w:w="2551" w:type="dxa"/>
            <w:vAlign w:val="center"/>
          </w:tcPr>
          <w:p w14:paraId="4E85454B">
            <w:pPr>
              <w:widowControl w:val="0"/>
              <w:spacing w:after="0" w:line="520" w:lineRule="exact"/>
              <w:jc w:val="center"/>
              <w:rPr>
                <w:rFonts w:ascii="Times New Roman" w:hAnsi="Times New Roman" w:eastAsia="仿宋" w:cs="Times New Roman"/>
                <w:sz w:val="20"/>
                <w:szCs w:val="20"/>
              </w:rPr>
            </w:pPr>
            <w:r>
              <w:rPr>
                <w:rFonts w:hint="eastAsia" w:ascii="Times New Roman" w:hAnsi="Times New Roman" w:eastAsia="仿宋" w:cs="Times New Roman"/>
                <w:sz w:val="20"/>
                <w:szCs w:val="20"/>
              </w:rPr>
              <w:t>学院章程制度</w:t>
            </w:r>
          </w:p>
        </w:tc>
        <w:tc>
          <w:tcPr>
            <w:tcW w:w="4678" w:type="dxa"/>
          </w:tcPr>
          <w:p w14:paraId="13A0FE5F">
            <w:pPr>
              <w:widowControl w:val="0"/>
              <w:spacing w:after="0" w:line="520" w:lineRule="exact"/>
              <w:jc w:val="both"/>
              <w:rPr>
                <w:rFonts w:ascii="Times New Roman" w:hAnsi="Times New Roman" w:eastAsia="仿宋" w:cs="Times New Roman"/>
                <w:sz w:val="20"/>
                <w:szCs w:val="20"/>
              </w:rPr>
            </w:pPr>
            <w:r>
              <w:rPr>
                <w:rFonts w:ascii="Times New Roman" w:hAnsi="Times New Roman" w:eastAsia="仿宋" w:cs="Times New Roman"/>
                <w:sz w:val="20"/>
                <w:szCs w:val="20"/>
              </w:rPr>
              <w:t>http://info.szit.edu.cn/website/jbxx/012002/</w:t>
            </w:r>
          </w:p>
        </w:tc>
      </w:tr>
      <w:tr w14:paraId="556E7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14:paraId="78C807A4">
            <w:pPr>
              <w:widowControl w:val="0"/>
              <w:spacing w:after="0" w:line="520" w:lineRule="exact"/>
              <w:jc w:val="center"/>
              <w:rPr>
                <w:rFonts w:ascii="Times New Roman" w:hAnsi="Times New Roman" w:eastAsia="仿宋" w:cs="黑体"/>
                <w:sz w:val="32"/>
                <w:szCs w:val="32"/>
              </w:rPr>
            </w:pPr>
          </w:p>
        </w:tc>
        <w:tc>
          <w:tcPr>
            <w:tcW w:w="2551" w:type="dxa"/>
            <w:vAlign w:val="center"/>
          </w:tcPr>
          <w:p w14:paraId="187A5416">
            <w:pPr>
              <w:widowControl w:val="0"/>
              <w:spacing w:after="0" w:line="520" w:lineRule="exact"/>
              <w:jc w:val="center"/>
              <w:rPr>
                <w:rFonts w:ascii="Times New Roman" w:hAnsi="Times New Roman" w:eastAsia="仿宋" w:cs="Times New Roman"/>
                <w:sz w:val="20"/>
                <w:szCs w:val="20"/>
              </w:rPr>
            </w:pPr>
            <w:r>
              <w:rPr>
                <w:rFonts w:hint="eastAsia" w:ascii="Times New Roman" w:hAnsi="Times New Roman" w:eastAsia="仿宋" w:cs="Times New Roman"/>
                <w:sz w:val="20"/>
                <w:szCs w:val="20"/>
              </w:rPr>
              <w:t>教职工代表大会</w:t>
            </w:r>
          </w:p>
        </w:tc>
        <w:tc>
          <w:tcPr>
            <w:tcW w:w="4678" w:type="dxa"/>
          </w:tcPr>
          <w:p w14:paraId="6FCFE8C8">
            <w:pPr>
              <w:widowControl w:val="0"/>
              <w:spacing w:after="0" w:line="520" w:lineRule="exact"/>
              <w:jc w:val="both"/>
              <w:rPr>
                <w:rFonts w:ascii="Times New Roman" w:hAnsi="Times New Roman" w:eastAsia="仿宋" w:cs="Times New Roman"/>
                <w:sz w:val="20"/>
                <w:szCs w:val="20"/>
              </w:rPr>
            </w:pPr>
            <w:r>
              <w:rPr>
                <w:rFonts w:ascii="Times New Roman" w:hAnsi="Times New Roman" w:eastAsia="仿宋" w:cs="Times New Roman"/>
                <w:sz w:val="20"/>
                <w:szCs w:val="20"/>
              </w:rPr>
              <w:t>http://info.szit.edu.cn/website/jbxx/012003/</w:t>
            </w:r>
          </w:p>
        </w:tc>
      </w:tr>
      <w:tr w14:paraId="17C12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14:paraId="66E47940">
            <w:pPr>
              <w:widowControl w:val="0"/>
              <w:spacing w:after="0" w:line="520" w:lineRule="exact"/>
              <w:jc w:val="center"/>
              <w:rPr>
                <w:rFonts w:ascii="Times New Roman" w:hAnsi="Times New Roman" w:eastAsia="仿宋" w:cs="黑体"/>
                <w:sz w:val="32"/>
                <w:szCs w:val="32"/>
              </w:rPr>
            </w:pPr>
          </w:p>
        </w:tc>
        <w:tc>
          <w:tcPr>
            <w:tcW w:w="2551" w:type="dxa"/>
            <w:vAlign w:val="center"/>
          </w:tcPr>
          <w:p w14:paraId="607EB6C4">
            <w:pPr>
              <w:widowControl w:val="0"/>
              <w:spacing w:after="0" w:line="520" w:lineRule="exact"/>
              <w:jc w:val="center"/>
              <w:rPr>
                <w:rFonts w:ascii="Times New Roman" w:hAnsi="Times New Roman" w:eastAsia="仿宋" w:cs="Times New Roman"/>
                <w:sz w:val="20"/>
                <w:szCs w:val="20"/>
              </w:rPr>
            </w:pPr>
            <w:r>
              <w:rPr>
                <w:rFonts w:hint="eastAsia" w:ascii="Times New Roman" w:hAnsi="Times New Roman" w:eastAsia="仿宋" w:cs="Times New Roman"/>
                <w:sz w:val="20"/>
                <w:szCs w:val="20"/>
              </w:rPr>
              <w:t>学术委员会</w:t>
            </w:r>
          </w:p>
        </w:tc>
        <w:tc>
          <w:tcPr>
            <w:tcW w:w="4678" w:type="dxa"/>
          </w:tcPr>
          <w:p w14:paraId="7E7379FD">
            <w:pPr>
              <w:widowControl w:val="0"/>
              <w:spacing w:after="0" w:line="520" w:lineRule="exact"/>
              <w:jc w:val="both"/>
              <w:rPr>
                <w:rFonts w:ascii="Times New Roman" w:hAnsi="Times New Roman" w:eastAsia="仿宋" w:cs="Times New Roman"/>
                <w:sz w:val="20"/>
                <w:szCs w:val="20"/>
              </w:rPr>
            </w:pPr>
            <w:r>
              <w:rPr>
                <w:rFonts w:ascii="Times New Roman" w:hAnsi="Times New Roman" w:eastAsia="仿宋" w:cs="Times New Roman"/>
                <w:sz w:val="20"/>
                <w:szCs w:val="20"/>
              </w:rPr>
              <w:t>http://info.szit.edu.cn/website/jbxx/012004/</w:t>
            </w:r>
          </w:p>
        </w:tc>
      </w:tr>
      <w:tr w14:paraId="17AEA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14:paraId="21051A54">
            <w:pPr>
              <w:widowControl w:val="0"/>
              <w:spacing w:after="0" w:line="520" w:lineRule="exact"/>
              <w:jc w:val="center"/>
              <w:rPr>
                <w:rFonts w:ascii="Times New Roman" w:hAnsi="Times New Roman" w:eastAsia="仿宋" w:cs="黑体"/>
                <w:sz w:val="32"/>
                <w:szCs w:val="32"/>
              </w:rPr>
            </w:pPr>
          </w:p>
        </w:tc>
        <w:tc>
          <w:tcPr>
            <w:tcW w:w="2551" w:type="dxa"/>
            <w:vAlign w:val="center"/>
          </w:tcPr>
          <w:p w14:paraId="543EA4AD">
            <w:pPr>
              <w:widowControl w:val="0"/>
              <w:spacing w:after="0" w:line="520" w:lineRule="exact"/>
              <w:jc w:val="center"/>
              <w:rPr>
                <w:rFonts w:ascii="Times New Roman" w:hAnsi="Times New Roman" w:eastAsia="仿宋" w:cs="Times New Roman"/>
                <w:sz w:val="20"/>
                <w:szCs w:val="20"/>
              </w:rPr>
            </w:pPr>
            <w:r>
              <w:rPr>
                <w:rFonts w:hint="eastAsia" w:ascii="Times New Roman" w:hAnsi="Times New Roman" w:eastAsia="仿宋" w:cs="Times New Roman"/>
                <w:sz w:val="20"/>
                <w:szCs w:val="20"/>
              </w:rPr>
              <w:t>发展规划要点</w:t>
            </w:r>
          </w:p>
        </w:tc>
        <w:tc>
          <w:tcPr>
            <w:tcW w:w="4678" w:type="dxa"/>
          </w:tcPr>
          <w:p w14:paraId="30CA65B2">
            <w:pPr>
              <w:widowControl w:val="0"/>
              <w:spacing w:after="0" w:line="520" w:lineRule="exact"/>
              <w:jc w:val="both"/>
              <w:rPr>
                <w:rFonts w:ascii="Times New Roman" w:hAnsi="Times New Roman" w:eastAsia="仿宋" w:cs="Times New Roman"/>
                <w:sz w:val="20"/>
                <w:szCs w:val="20"/>
              </w:rPr>
            </w:pPr>
            <w:r>
              <w:rPr>
                <w:rFonts w:ascii="Times New Roman" w:hAnsi="Times New Roman" w:eastAsia="仿宋" w:cs="Times New Roman"/>
                <w:sz w:val="20"/>
                <w:szCs w:val="20"/>
              </w:rPr>
              <w:t>http://info.szit.edu.cn/website/jbxx/012005/</w:t>
            </w:r>
          </w:p>
        </w:tc>
      </w:tr>
      <w:tr w14:paraId="3562B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14:paraId="13A634CC">
            <w:pPr>
              <w:widowControl w:val="0"/>
              <w:spacing w:after="0" w:line="520" w:lineRule="exact"/>
              <w:jc w:val="center"/>
              <w:rPr>
                <w:rFonts w:ascii="Times New Roman" w:hAnsi="Times New Roman" w:eastAsia="仿宋" w:cs="黑体"/>
                <w:sz w:val="32"/>
                <w:szCs w:val="32"/>
              </w:rPr>
            </w:pPr>
          </w:p>
        </w:tc>
        <w:tc>
          <w:tcPr>
            <w:tcW w:w="2551" w:type="dxa"/>
            <w:vAlign w:val="center"/>
          </w:tcPr>
          <w:p w14:paraId="7A25AB60">
            <w:pPr>
              <w:widowControl w:val="0"/>
              <w:spacing w:after="0" w:line="520" w:lineRule="exact"/>
              <w:jc w:val="center"/>
              <w:rPr>
                <w:rFonts w:ascii="Times New Roman" w:hAnsi="Times New Roman" w:eastAsia="仿宋" w:cs="Times New Roman"/>
                <w:sz w:val="20"/>
                <w:szCs w:val="20"/>
              </w:rPr>
            </w:pPr>
            <w:r>
              <w:rPr>
                <w:rFonts w:hint="eastAsia" w:ascii="Times New Roman" w:hAnsi="Times New Roman" w:eastAsia="仿宋" w:cs="Times New Roman"/>
                <w:sz w:val="20"/>
                <w:szCs w:val="20"/>
              </w:rPr>
              <w:t>信息公开报告</w:t>
            </w:r>
          </w:p>
        </w:tc>
        <w:tc>
          <w:tcPr>
            <w:tcW w:w="4678" w:type="dxa"/>
          </w:tcPr>
          <w:p w14:paraId="3447336D">
            <w:pPr>
              <w:widowControl w:val="0"/>
              <w:spacing w:after="0" w:line="520" w:lineRule="exact"/>
              <w:jc w:val="both"/>
              <w:rPr>
                <w:rFonts w:ascii="Times New Roman" w:hAnsi="Times New Roman" w:eastAsia="仿宋" w:cs="Times New Roman"/>
                <w:sz w:val="20"/>
                <w:szCs w:val="20"/>
              </w:rPr>
            </w:pPr>
            <w:r>
              <w:rPr>
                <w:rFonts w:ascii="Times New Roman" w:hAnsi="Times New Roman" w:eastAsia="仿宋" w:cs="Times New Roman"/>
                <w:sz w:val="20"/>
                <w:szCs w:val="20"/>
              </w:rPr>
              <w:t>http://info.szit.edu.cn/website/jbxx/012006/</w:t>
            </w:r>
          </w:p>
        </w:tc>
      </w:tr>
      <w:tr w14:paraId="4A7F2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vAlign w:val="center"/>
          </w:tcPr>
          <w:p w14:paraId="50C2CBE4">
            <w:pPr>
              <w:widowControl w:val="0"/>
              <w:spacing w:after="0" w:line="520" w:lineRule="exact"/>
              <w:jc w:val="center"/>
              <w:rPr>
                <w:rFonts w:ascii="Times New Roman" w:hAnsi="Times New Roman" w:eastAsia="仿宋" w:cs="黑体"/>
                <w:sz w:val="32"/>
                <w:szCs w:val="32"/>
              </w:rPr>
            </w:pPr>
            <w:r>
              <w:rPr>
                <w:rFonts w:hint="eastAsia" w:ascii="Times New Roman" w:hAnsi="Times New Roman" w:eastAsia="仿宋" w:cs="黑体"/>
                <w:sz w:val="32"/>
                <w:szCs w:val="32"/>
              </w:rPr>
              <w:t>招生考试</w:t>
            </w:r>
          </w:p>
        </w:tc>
        <w:tc>
          <w:tcPr>
            <w:tcW w:w="2551" w:type="dxa"/>
            <w:vAlign w:val="center"/>
          </w:tcPr>
          <w:p w14:paraId="4A341D52">
            <w:pPr>
              <w:widowControl w:val="0"/>
              <w:spacing w:after="0" w:line="520" w:lineRule="exact"/>
              <w:jc w:val="center"/>
              <w:rPr>
                <w:rFonts w:ascii="Times New Roman" w:hAnsi="Times New Roman" w:eastAsia="仿宋" w:cs="Times New Roman"/>
                <w:sz w:val="20"/>
                <w:szCs w:val="20"/>
              </w:rPr>
            </w:pPr>
            <w:r>
              <w:rPr>
                <w:rFonts w:hint="eastAsia" w:ascii="Times New Roman" w:hAnsi="Times New Roman" w:eastAsia="仿宋" w:cs="Times New Roman"/>
                <w:sz w:val="20"/>
                <w:szCs w:val="20"/>
              </w:rPr>
              <w:t>学院招生网</w:t>
            </w:r>
          </w:p>
        </w:tc>
        <w:tc>
          <w:tcPr>
            <w:tcW w:w="4678" w:type="dxa"/>
          </w:tcPr>
          <w:p w14:paraId="513147CA">
            <w:pPr>
              <w:widowControl w:val="0"/>
              <w:spacing w:after="0" w:line="520" w:lineRule="exact"/>
              <w:jc w:val="both"/>
              <w:rPr>
                <w:rFonts w:ascii="Times New Roman" w:hAnsi="Times New Roman" w:eastAsia="仿宋" w:cs="Times New Roman"/>
                <w:sz w:val="20"/>
                <w:szCs w:val="20"/>
              </w:rPr>
            </w:pPr>
            <w:r>
              <w:rPr>
                <w:rFonts w:ascii="Times New Roman" w:hAnsi="Times New Roman" w:eastAsia="仿宋" w:cs="Times New Roman"/>
                <w:sz w:val="20"/>
                <w:szCs w:val="20"/>
              </w:rPr>
              <w:t>http://info.szit.edu.cn/website/zsks/013001/</w:t>
            </w:r>
          </w:p>
        </w:tc>
      </w:tr>
      <w:tr w14:paraId="2BE78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14:paraId="674B341B">
            <w:pPr>
              <w:widowControl w:val="0"/>
              <w:spacing w:after="0" w:line="520" w:lineRule="exact"/>
              <w:jc w:val="center"/>
              <w:rPr>
                <w:rFonts w:ascii="Times New Roman" w:hAnsi="Times New Roman" w:eastAsia="仿宋" w:cs="黑体"/>
                <w:sz w:val="32"/>
                <w:szCs w:val="32"/>
              </w:rPr>
            </w:pPr>
          </w:p>
        </w:tc>
        <w:tc>
          <w:tcPr>
            <w:tcW w:w="2551" w:type="dxa"/>
            <w:vAlign w:val="center"/>
          </w:tcPr>
          <w:p w14:paraId="53761275">
            <w:pPr>
              <w:widowControl w:val="0"/>
              <w:spacing w:after="0" w:line="520" w:lineRule="exact"/>
              <w:jc w:val="center"/>
              <w:rPr>
                <w:rFonts w:ascii="Times New Roman" w:hAnsi="Times New Roman" w:eastAsia="仿宋" w:cs="Times New Roman"/>
                <w:sz w:val="20"/>
                <w:szCs w:val="20"/>
              </w:rPr>
            </w:pPr>
            <w:r>
              <w:rPr>
                <w:rFonts w:hint="eastAsia" w:ascii="Times New Roman" w:hAnsi="Times New Roman" w:eastAsia="仿宋" w:cs="Times New Roman"/>
                <w:sz w:val="20"/>
                <w:szCs w:val="20"/>
              </w:rPr>
              <w:t>招生章程办法计划</w:t>
            </w:r>
          </w:p>
        </w:tc>
        <w:tc>
          <w:tcPr>
            <w:tcW w:w="4678" w:type="dxa"/>
          </w:tcPr>
          <w:p w14:paraId="44A22C06">
            <w:pPr>
              <w:widowControl w:val="0"/>
              <w:spacing w:after="0" w:line="520" w:lineRule="exact"/>
              <w:jc w:val="both"/>
              <w:rPr>
                <w:rFonts w:ascii="Times New Roman" w:hAnsi="Times New Roman" w:eastAsia="仿宋" w:cs="Times New Roman"/>
                <w:sz w:val="20"/>
                <w:szCs w:val="20"/>
              </w:rPr>
            </w:pPr>
            <w:r>
              <w:rPr>
                <w:rFonts w:ascii="Times New Roman" w:hAnsi="Times New Roman" w:eastAsia="仿宋" w:cs="Times New Roman"/>
                <w:sz w:val="20"/>
                <w:szCs w:val="20"/>
              </w:rPr>
              <w:t>http://info.szit.edu.cn/website/zsks/013002/</w:t>
            </w:r>
          </w:p>
        </w:tc>
      </w:tr>
      <w:tr w14:paraId="6567B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14:paraId="285446B7">
            <w:pPr>
              <w:widowControl w:val="0"/>
              <w:spacing w:after="0" w:line="520" w:lineRule="exact"/>
              <w:jc w:val="center"/>
              <w:rPr>
                <w:rFonts w:ascii="Times New Roman" w:hAnsi="Times New Roman" w:eastAsia="仿宋" w:cs="黑体"/>
                <w:sz w:val="32"/>
                <w:szCs w:val="32"/>
              </w:rPr>
            </w:pPr>
          </w:p>
        </w:tc>
        <w:tc>
          <w:tcPr>
            <w:tcW w:w="2551" w:type="dxa"/>
            <w:vAlign w:val="center"/>
          </w:tcPr>
          <w:p w14:paraId="3ADB959D">
            <w:pPr>
              <w:widowControl w:val="0"/>
              <w:spacing w:after="0" w:line="520" w:lineRule="exact"/>
              <w:jc w:val="center"/>
              <w:rPr>
                <w:rFonts w:ascii="Times New Roman" w:hAnsi="Times New Roman" w:eastAsia="仿宋" w:cs="Times New Roman"/>
                <w:sz w:val="20"/>
                <w:szCs w:val="20"/>
              </w:rPr>
            </w:pPr>
            <w:r>
              <w:rPr>
                <w:rFonts w:hint="eastAsia" w:ascii="Times New Roman" w:hAnsi="Times New Roman" w:eastAsia="仿宋" w:cs="Times New Roman"/>
                <w:sz w:val="20"/>
                <w:szCs w:val="20"/>
              </w:rPr>
              <w:t>特殊类型招生</w:t>
            </w:r>
          </w:p>
        </w:tc>
        <w:tc>
          <w:tcPr>
            <w:tcW w:w="4678" w:type="dxa"/>
          </w:tcPr>
          <w:p w14:paraId="232BB8F2">
            <w:pPr>
              <w:widowControl w:val="0"/>
              <w:spacing w:after="0" w:line="520" w:lineRule="exact"/>
              <w:jc w:val="both"/>
              <w:rPr>
                <w:rFonts w:ascii="Times New Roman" w:hAnsi="Times New Roman" w:eastAsia="仿宋" w:cs="Times New Roman"/>
                <w:sz w:val="20"/>
                <w:szCs w:val="20"/>
              </w:rPr>
            </w:pPr>
            <w:r>
              <w:rPr>
                <w:rFonts w:ascii="Times New Roman" w:hAnsi="Times New Roman" w:eastAsia="仿宋" w:cs="Times New Roman"/>
                <w:sz w:val="20"/>
                <w:szCs w:val="20"/>
              </w:rPr>
              <w:t>http://info.szit.edu.cn/website/zsks/013003/</w:t>
            </w:r>
          </w:p>
        </w:tc>
      </w:tr>
      <w:tr w14:paraId="15C18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14:paraId="38B5CF59">
            <w:pPr>
              <w:widowControl w:val="0"/>
              <w:spacing w:after="0" w:line="520" w:lineRule="exact"/>
              <w:jc w:val="center"/>
              <w:rPr>
                <w:rFonts w:ascii="Times New Roman" w:hAnsi="Times New Roman" w:eastAsia="仿宋" w:cs="黑体"/>
                <w:sz w:val="32"/>
                <w:szCs w:val="32"/>
              </w:rPr>
            </w:pPr>
          </w:p>
        </w:tc>
        <w:tc>
          <w:tcPr>
            <w:tcW w:w="2551" w:type="dxa"/>
            <w:vAlign w:val="center"/>
          </w:tcPr>
          <w:p w14:paraId="05D0DD0F">
            <w:pPr>
              <w:widowControl w:val="0"/>
              <w:spacing w:after="0" w:line="520" w:lineRule="exact"/>
              <w:jc w:val="center"/>
              <w:rPr>
                <w:rFonts w:ascii="Times New Roman" w:hAnsi="Times New Roman" w:eastAsia="仿宋" w:cs="Times New Roman"/>
                <w:sz w:val="20"/>
                <w:szCs w:val="20"/>
              </w:rPr>
            </w:pPr>
            <w:r>
              <w:rPr>
                <w:rFonts w:hint="eastAsia" w:ascii="Times New Roman" w:hAnsi="Times New Roman" w:eastAsia="仿宋" w:cs="Times New Roman"/>
                <w:sz w:val="20"/>
                <w:szCs w:val="20"/>
              </w:rPr>
              <w:t>录取查询及录取情况</w:t>
            </w:r>
          </w:p>
        </w:tc>
        <w:tc>
          <w:tcPr>
            <w:tcW w:w="4678" w:type="dxa"/>
          </w:tcPr>
          <w:p w14:paraId="6D588E63">
            <w:pPr>
              <w:widowControl w:val="0"/>
              <w:spacing w:after="0" w:line="520" w:lineRule="exact"/>
              <w:jc w:val="both"/>
              <w:rPr>
                <w:rFonts w:ascii="Times New Roman" w:hAnsi="Times New Roman" w:eastAsia="仿宋" w:cs="Times New Roman"/>
                <w:sz w:val="20"/>
                <w:szCs w:val="20"/>
              </w:rPr>
            </w:pPr>
            <w:r>
              <w:rPr>
                <w:rFonts w:ascii="Times New Roman" w:hAnsi="Times New Roman" w:eastAsia="仿宋" w:cs="Times New Roman"/>
                <w:sz w:val="20"/>
                <w:szCs w:val="20"/>
              </w:rPr>
              <w:t>http://info.szit.edu.cn/website/zsks/013004/</w:t>
            </w:r>
          </w:p>
        </w:tc>
      </w:tr>
      <w:tr w14:paraId="51CE3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14:paraId="57AFF969">
            <w:pPr>
              <w:widowControl w:val="0"/>
              <w:spacing w:after="0" w:line="520" w:lineRule="exact"/>
              <w:jc w:val="center"/>
              <w:rPr>
                <w:rFonts w:ascii="Times New Roman" w:hAnsi="Times New Roman" w:eastAsia="仿宋" w:cs="黑体"/>
                <w:sz w:val="32"/>
                <w:szCs w:val="32"/>
              </w:rPr>
            </w:pPr>
          </w:p>
        </w:tc>
        <w:tc>
          <w:tcPr>
            <w:tcW w:w="2551" w:type="dxa"/>
            <w:vAlign w:val="center"/>
          </w:tcPr>
          <w:p w14:paraId="1CE79D44">
            <w:pPr>
              <w:widowControl w:val="0"/>
              <w:spacing w:after="0" w:line="520" w:lineRule="exact"/>
              <w:jc w:val="center"/>
              <w:rPr>
                <w:rFonts w:ascii="Times New Roman" w:hAnsi="Times New Roman" w:eastAsia="仿宋" w:cs="Times New Roman"/>
                <w:sz w:val="20"/>
                <w:szCs w:val="20"/>
              </w:rPr>
            </w:pPr>
            <w:r>
              <w:rPr>
                <w:rFonts w:hint="eastAsia" w:ascii="Times New Roman" w:hAnsi="Times New Roman" w:eastAsia="仿宋" w:cs="Times New Roman"/>
                <w:sz w:val="20"/>
                <w:szCs w:val="20"/>
              </w:rPr>
              <w:t>招生咨询申诉及新生复查</w:t>
            </w:r>
          </w:p>
        </w:tc>
        <w:tc>
          <w:tcPr>
            <w:tcW w:w="4678" w:type="dxa"/>
          </w:tcPr>
          <w:p w14:paraId="7EAC0F8E">
            <w:pPr>
              <w:widowControl w:val="0"/>
              <w:spacing w:after="0" w:line="520" w:lineRule="exact"/>
              <w:jc w:val="both"/>
              <w:rPr>
                <w:rFonts w:ascii="Times New Roman" w:hAnsi="Times New Roman" w:eastAsia="仿宋" w:cs="Times New Roman"/>
                <w:sz w:val="20"/>
                <w:szCs w:val="20"/>
              </w:rPr>
            </w:pPr>
            <w:r>
              <w:rPr>
                <w:rFonts w:ascii="Times New Roman" w:hAnsi="Times New Roman" w:eastAsia="仿宋" w:cs="Times New Roman"/>
                <w:sz w:val="20"/>
                <w:szCs w:val="20"/>
              </w:rPr>
              <w:t>http://info.szit.edu.cn/website/zsks/013005/</w:t>
            </w:r>
          </w:p>
        </w:tc>
      </w:tr>
      <w:tr w14:paraId="08CF4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31F25FB9">
            <w:pPr>
              <w:widowControl w:val="0"/>
              <w:spacing w:after="0" w:line="520" w:lineRule="exact"/>
              <w:jc w:val="center"/>
              <w:rPr>
                <w:rFonts w:hint="eastAsia" w:ascii="Times New Roman" w:hAnsi="Times New Roman" w:eastAsia="仿宋" w:cs="黑体"/>
                <w:sz w:val="32"/>
                <w:szCs w:val="32"/>
                <w:lang w:val="en-US" w:eastAsia="zh-CN"/>
              </w:rPr>
            </w:pPr>
            <w:r>
              <w:rPr>
                <w:rFonts w:hint="eastAsia" w:ascii="Times New Roman" w:hAnsi="Times New Roman" w:eastAsia="仿宋" w:cs="黑体"/>
                <w:sz w:val="32"/>
                <w:szCs w:val="32"/>
                <w:lang w:val="en-US" w:eastAsia="zh-CN"/>
              </w:rPr>
              <w:t>党务公开</w:t>
            </w:r>
          </w:p>
        </w:tc>
        <w:tc>
          <w:tcPr>
            <w:tcW w:w="2551" w:type="dxa"/>
            <w:vAlign w:val="center"/>
          </w:tcPr>
          <w:p w14:paraId="672A6E7C">
            <w:pPr>
              <w:widowControl w:val="0"/>
              <w:spacing w:after="0" w:line="520" w:lineRule="exact"/>
              <w:jc w:val="center"/>
              <w:rPr>
                <w:rFonts w:hint="eastAsia" w:ascii="Times New Roman" w:hAnsi="Times New Roman" w:eastAsia="仿宋" w:cs="Times New Roman"/>
                <w:sz w:val="20"/>
                <w:szCs w:val="20"/>
                <w:lang w:val="en-US" w:eastAsia="zh-CN"/>
              </w:rPr>
            </w:pPr>
            <w:r>
              <w:rPr>
                <w:rFonts w:hint="eastAsia" w:ascii="Times New Roman" w:hAnsi="Times New Roman" w:eastAsia="仿宋" w:cs="Times New Roman"/>
                <w:sz w:val="20"/>
                <w:szCs w:val="20"/>
                <w:lang w:val="en-US" w:eastAsia="zh-CN"/>
              </w:rPr>
              <w:t>党务公开</w:t>
            </w:r>
          </w:p>
        </w:tc>
        <w:tc>
          <w:tcPr>
            <w:tcW w:w="4678" w:type="dxa"/>
          </w:tcPr>
          <w:p w14:paraId="7724A59E">
            <w:pPr>
              <w:widowControl w:val="0"/>
              <w:spacing w:after="0" w:line="520" w:lineRule="exact"/>
              <w:jc w:val="both"/>
              <w:rPr>
                <w:rFonts w:ascii="Times New Roman" w:hAnsi="Times New Roman" w:eastAsia="仿宋" w:cs="Times New Roman"/>
                <w:sz w:val="20"/>
                <w:szCs w:val="20"/>
              </w:rPr>
            </w:pPr>
            <w:r>
              <w:rPr>
                <w:rFonts w:hint="eastAsia" w:ascii="Times New Roman" w:hAnsi="Times New Roman" w:eastAsia="仿宋" w:cs="Times New Roman"/>
                <w:sz w:val="20"/>
                <w:szCs w:val="20"/>
              </w:rPr>
              <w:t>https://info.szit.edu.cn/website/dwgk/</w:t>
            </w:r>
          </w:p>
        </w:tc>
      </w:tr>
      <w:tr w14:paraId="62689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vAlign w:val="center"/>
          </w:tcPr>
          <w:p w14:paraId="08A2073D">
            <w:pPr>
              <w:widowControl w:val="0"/>
              <w:spacing w:after="0" w:line="520" w:lineRule="exact"/>
              <w:jc w:val="center"/>
              <w:rPr>
                <w:rFonts w:ascii="Times New Roman" w:hAnsi="Times New Roman" w:eastAsia="仿宋" w:cs="黑体"/>
                <w:sz w:val="32"/>
                <w:szCs w:val="32"/>
              </w:rPr>
            </w:pPr>
            <w:r>
              <w:rPr>
                <w:rFonts w:hint="eastAsia" w:ascii="Times New Roman" w:hAnsi="Times New Roman" w:eastAsia="仿宋" w:cs="黑体"/>
                <w:sz w:val="32"/>
                <w:szCs w:val="32"/>
              </w:rPr>
              <w:t>财务资产</w:t>
            </w:r>
          </w:p>
        </w:tc>
        <w:tc>
          <w:tcPr>
            <w:tcW w:w="2551" w:type="dxa"/>
            <w:vAlign w:val="center"/>
          </w:tcPr>
          <w:p w14:paraId="0ED8CBE6">
            <w:pPr>
              <w:widowControl w:val="0"/>
              <w:spacing w:after="0" w:line="520" w:lineRule="exact"/>
              <w:jc w:val="center"/>
              <w:rPr>
                <w:rFonts w:ascii="Times New Roman" w:hAnsi="Times New Roman" w:eastAsia="仿宋" w:cs="Times New Roman"/>
                <w:sz w:val="20"/>
                <w:szCs w:val="20"/>
              </w:rPr>
            </w:pPr>
            <w:r>
              <w:rPr>
                <w:rFonts w:hint="eastAsia" w:ascii="Times New Roman" w:hAnsi="Times New Roman" w:eastAsia="仿宋" w:cs="Times New Roman"/>
                <w:sz w:val="20"/>
                <w:szCs w:val="20"/>
              </w:rPr>
              <w:t>管理制度</w:t>
            </w:r>
          </w:p>
        </w:tc>
        <w:tc>
          <w:tcPr>
            <w:tcW w:w="4678" w:type="dxa"/>
          </w:tcPr>
          <w:p w14:paraId="68F700EB">
            <w:pPr>
              <w:widowControl w:val="0"/>
              <w:spacing w:after="0" w:line="520" w:lineRule="exact"/>
              <w:jc w:val="both"/>
              <w:rPr>
                <w:rFonts w:ascii="Times New Roman" w:hAnsi="Times New Roman" w:eastAsia="仿宋" w:cs="Times New Roman"/>
                <w:sz w:val="20"/>
                <w:szCs w:val="20"/>
              </w:rPr>
            </w:pPr>
            <w:r>
              <w:rPr>
                <w:rFonts w:ascii="Times New Roman" w:hAnsi="Times New Roman" w:eastAsia="仿宋" w:cs="Times New Roman"/>
                <w:sz w:val="20"/>
                <w:szCs w:val="20"/>
              </w:rPr>
              <w:t>http://info.szit.edu.cn/website/cwzc/014001/</w:t>
            </w:r>
          </w:p>
        </w:tc>
      </w:tr>
      <w:tr w14:paraId="77902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14:paraId="2A38BF5B">
            <w:pPr>
              <w:widowControl w:val="0"/>
              <w:spacing w:after="0" w:line="520" w:lineRule="exact"/>
              <w:jc w:val="center"/>
              <w:rPr>
                <w:rFonts w:ascii="Times New Roman" w:hAnsi="Times New Roman" w:eastAsia="仿宋" w:cs="黑体"/>
                <w:sz w:val="32"/>
                <w:szCs w:val="32"/>
              </w:rPr>
            </w:pPr>
          </w:p>
        </w:tc>
        <w:tc>
          <w:tcPr>
            <w:tcW w:w="2551" w:type="dxa"/>
            <w:vAlign w:val="center"/>
          </w:tcPr>
          <w:p w14:paraId="69A6DF29">
            <w:pPr>
              <w:widowControl w:val="0"/>
              <w:spacing w:after="0" w:line="520" w:lineRule="exact"/>
              <w:jc w:val="center"/>
              <w:rPr>
                <w:rFonts w:ascii="Times New Roman" w:hAnsi="Times New Roman" w:eastAsia="仿宋" w:cs="Times New Roman"/>
                <w:sz w:val="20"/>
                <w:szCs w:val="20"/>
              </w:rPr>
            </w:pPr>
            <w:r>
              <w:rPr>
                <w:rFonts w:hint="eastAsia" w:ascii="Times New Roman" w:hAnsi="Times New Roman" w:eastAsia="仿宋" w:cs="Times New Roman"/>
                <w:sz w:val="20"/>
                <w:szCs w:val="20"/>
              </w:rPr>
              <w:t>受赠财产</w:t>
            </w:r>
          </w:p>
        </w:tc>
        <w:tc>
          <w:tcPr>
            <w:tcW w:w="4678" w:type="dxa"/>
          </w:tcPr>
          <w:p w14:paraId="4690ADB8">
            <w:pPr>
              <w:widowControl w:val="0"/>
              <w:spacing w:after="0" w:line="520" w:lineRule="exact"/>
              <w:jc w:val="both"/>
              <w:rPr>
                <w:rFonts w:ascii="Times New Roman" w:hAnsi="Times New Roman" w:eastAsia="仿宋" w:cs="Times New Roman"/>
                <w:sz w:val="20"/>
                <w:szCs w:val="20"/>
              </w:rPr>
            </w:pPr>
            <w:r>
              <w:rPr>
                <w:rFonts w:ascii="Times New Roman" w:hAnsi="Times New Roman" w:eastAsia="仿宋" w:cs="Times New Roman"/>
                <w:sz w:val="20"/>
                <w:szCs w:val="20"/>
              </w:rPr>
              <w:t>http://info.szit.edu.cn/website/cwzc/014002/</w:t>
            </w:r>
          </w:p>
        </w:tc>
      </w:tr>
      <w:tr w14:paraId="723A9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14:paraId="47AA5977">
            <w:pPr>
              <w:widowControl w:val="0"/>
              <w:spacing w:after="0" w:line="520" w:lineRule="exact"/>
              <w:jc w:val="center"/>
              <w:rPr>
                <w:rFonts w:ascii="Times New Roman" w:hAnsi="Times New Roman" w:eastAsia="仿宋" w:cs="黑体"/>
                <w:sz w:val="32"/>
                <w:szCs w:val="32"/>
              </w:rPr>
            </w:pPr>
          </w:p>
        </w:tc>
        <w:tc>
          <w:tcPr>
            <w:tcW w:w="2551" w:type="dxa"/>
            <w:vAlign w:val="center"/>
          </w:tcPr>
          <w:p w14:paraId="4C3DB00A">
            <w:pPr>
              <w:widowControl w:val="0"/>
              <w:spacing w:after="0" w:line="520" w:lineRule="exact"/>
              <w:jc w:val="center"/>
              <w:rPr>
                <w:rFonts w:ascii="Times New Roman" w:hAnsi="Times New Roman" w:eastAsia="仿宋" w:cs="Times New Roman"/>
                <w:sz w:val="20"/>
                <w:szCs w:val="20"/>
              </w:rPr>
            </w:pPr>
            <w:r>
              <w:rPr>
                <w:rFonts w:hint="eastAsia" w:ascii="Times New Roman" w:hAnsi="Times New Roman" w:eastAsia="仿宋" w:cs="Times New Roman"/>
                <w:sz w:val="20"/>
                <w:szCs w:val="20"/>
              </w:rPr>
              <w:t>企业资产</w:t>
            </w:r>
          </w:p>
        </w:tc>
        <w:tc>
          <w:tcPr>
            <w:tcW w:w="4678" w:type="dxa"/>
          </w:tcPr>
          <w:p w14:paraId="5B67AEC0">
            <w:pPr>
              <w:widowControl w:val="0"/>
              <w:spacing w:after="0" w:line="520" w:lineRule="exact"/>
              <w:jc w:val="both"/>
              <w:rPr>
                <w:rFonts w:ascii="Times New Roman" w:hAnsi="Times New Roman" w:eastAsia="仿宋" w:cs="Times New Roman"/>
                <w:sz w:val="20"/>
                <w:szCs w:val="20"/>
              </w:rPr>
            </w:pPr>
            <w:r>
              <w:rPr>
                <w:rFonts w:ascii="Times New Roman" w:hAnsi="Times New Roman" w:eastAsia="仿宋" w:cs="Times New Roman"/>
                <w:sz w:val="20"/>
                <w:szCs w:val="20"/>
              </w:rPr>
              <w:t>http://info.szit.edu.cn/website/cwzc/014003/</w:t>
            </w:r>
          </w:p>
        </w:tc>
      </w:tr>
      <w:tr w14:paraId="45C40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14:paraId="1D5F2202">
            <w:pPr>
              <w:widowControl w:val="0"/>
              <w:spacing w:after="0" w:line="520" w:lineRule="exact"/>
              <w:jc w:val="center"/>
              <w:rPr>
                <w:rFonts w:ascii="Times New Roman" w:hAnsi="Times New Roman" w:eastAsia="仿宋" w:cs="黑体"/>
                <w:sz w:val="32"/>
                <w:szCs w:val="32"/>
              </w:rPr>
            </w:pPr>
          </w:p>
        </w:tc>
        <w:tc>
          <w:tcPr>
            <w:tcW w:w="2551" w:type="dxa"/>
            <w:vAlign w:val="center"/>
          </w:tcPr>
          <w:p w14:paraId="2A863EE3">
            <w:pPr>
              <w:widowControl w:val="0"/>
              <w:spacing w:after="0" w:line="520" w:lineRule="exact"/>
              <w:jc w:val="center"/>
              <w:rPr>
                <w:rFonts w:ascii="Times New Roman" w:hAnsi="Times New Roman" w:eastAsia="仿宋" w:cs="Times New Roman"/>
                <w:sz w:val="20"/>
                <w:szCs w:val="20"/>
              </w:rPr>
            </w:pPr>
            <w:r>
              <w:rPr>
                <w:rFonts w:hint="eastAsia" w:ascii="Times New Roman" w:hAnsi="Times New Roman" w:eastAsia="仿宋" w:cs="Times New Roman"/>
                <w:sz w:val="20"/>
                <w:szCs w:val="20"/>
              </w:rPr>
              <w:t>采购招标</w:t>
            </w:r>
          </w:p>
        </w:tc>
        <w:tc>
          <w:tcPr>
            <w:tcW w:w="4678" w:type="dxa"/>
          </w:tcPr>
          <w:p w14:paraId="728EFB13">
            <w:pPr>
              <w:widowControl w:val="0"/>
              <w:spacing w:after="0" w:line="520" w:lineRule="exact"/>
              <w:jc w:val="both"/>
              <w:rPr>
                <w:rFonts w:ascii="Times New Roman" w:hAnsi="Times New Roman" w:eastAsia="仿宋" w:cs="Times New Roman"/>
                <w:sz w:val="20"/>
                <w:szCs w:val="20"/>
              </w:rPr>
            </w:pPr>
            <w:r>
              <w:rPr>
                <w:rFonts w:hint="eastAsia" w:ascii="Times New Roman" w:hAnsi="Times New Roman" w:eastAsia="仿宋" w:cs="Times New Roman"/>
                <w:sz w:val="20"/>
                <w:szCs w:val="20"/>
              </w:rPr>
              <w:t>h</w:t>
            </w:r>
            <w:r>
              <w:rPr>
                <w:rFonts w:ascii="Times New Roman" w:hAnsi="Times New Roman" w:eastAsia="仿宋" w:cs="Times New Roman"/>
                <w:sz w:val="20"/>
                <w:szCs w:val="20"/>
              </w:rPr>
              <w:t>ttp://info.szit.edu.cn/website/cwzc/014004/</w:t>
            </w:r>
          </w:p>
        </w:tc>
      </w:tr>
      <w:tr w14:paraId="526BF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14:paraId="1E686C5B">
            <w:pPr>
              <w:widowControl w:val="0"/>
              <w:spacing w:after="0" w:line="520" w:lineRule="exact"/>
              <w:jc w:val="center"/>
              <w:rPr>
                <w:rFonts w:ascii="Times New Roman" w:hAnsi="Times New Roman" w:eastAsia="仿宋" w:cs="黑体"/>
                <w:sz w:val="32"/>
                <w:szCs w:val="32"/>
              </w:rPr>
            </w:pPr>
          </w:p>
        </w:tc>
        <w:tc>
          <w:tcPr>
            <w:tcW w:w="2551" w:type="dxa"/>
            <w:vAlign w:val="center"/>
          </w:tcPr>
          <w:p w14:paraId="5DA20FE9">
            <w:pPr>
              <w:widowControl w:val="0"/>
              <w:spacing w:after="0" w:line="520" w:lineRule="exact"/>
              <w:jc w:val="center"/>
              <w:rPr>
                <w:rFonts w:ascii="Times New Roman" w:hAnsi="Times New Roman" w:eastAsia="仿宋" w:cs="Times New Roman"/>
                <w:sz w:val="20"/>
                <w:szCs w:val="20"/>
              </w:rPr>
            </w:pPr>
            <w:r>
              <w:rPr>
                <w:rFonts w:hint="eastAsia" w:ascii="Times New Roman" w:hAnsi="Times New Roman" w:eastAsia="仿宋" w:cs="Times New Roman"/>
                <w:sz w:val="20"/>
                <w:szCs w:val="20"/>
              </w:rPr>
              <w:t>财务管理</w:t>
            </w:r>
          </w:p>
        </w:tc>
        <w:tc>
          <w:tcPr>
            <w:tcW w:w="4678" w:type="dxa"/>
          </w:tcPr>
          <w:p w14:paraId="0264D572">
            <w:pPr>
              <w:widowControl w:val="0"/>
              <w:spacing w:after="0" w:line="520" w:lineRule="exact"/>
              <w:jc w:val="both"/>
              <w:rPr>
                <w:rFonts w:ascii="Times New Roman" w:hAnsi="Times New Roman" w:eastAsia="仿宋" w:cs="Times New Roman"/>
                <w:sz w:val="20"/>
                <w:szCs w:val="20"/>
              </w:rPr>
            </w:pPr>
            <w:r>
              <w:rPr>
                <w:rFonts w:ascii="Times New Roman" w:hAnsi="Times New Roman" w:eastAsia="仿宋" w:cs="Times New Roman"/>
                <w:sz w:val="20"/>
                <w:szCs w:val="20"/>
              </w:rPr>
              <w:t>http://info.szit.edu.cn/website/cwzc/014005/</w:t>
            </w:r>
          </w:p>
        </w:tc>
      </w:tr>
      <w:tr w14:paraId="34225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vAlign w:val="center"/>
          </w:tcPr>
          <w:p w14:paraId="73246284">
            <w:pPr>
              <w:widowControl w:val="0"/>
              <w:spacing w:after="0" w:line="520" w:lineRule="exact"/>
              <w:jc w:val="center"/>
              <w:rPr>
                <w:rFonts w:ascii="Times New Roman" w:hAnsi="Times New Roman" w:eastAsia="仿宋" w:cs="黑体"/>
                <w:sz w:val="32"/>
                <w:szCs w:val="32"/>
              </w:rPr>
            </w:pPr>
            <w:r>
              <w:rPr>
                <w:rFonts w:hint="eastAsia" w:ascii="Times New Roman" w:hAnsi="Times New Roman" w:eastAsia="仿宋" w:cs="黑体"/>
                <w:sz w:val="32"/>
                <w:szCs w:val="32"/>
              </w:rPr>
              <w:t>人事师资</w:t>
            </w:r>
          </w:p>
        </w:tc>
        <w:tc>
          <w:tcPr>
            <w:tcW w:w="2551" w:type="dxa"/>
            <w:vAlign w:val="center"/>
          </w:tcPr>
          <w:p w14:paraId="5046B8BC">
            <w:pPr>
              <w:widowControl w:val="0"/>
              <w:spacing w:after="0" w:line="520" w:lineRule="exact"/>
              <w:jc w:val="center"/>
              <w:rPr>
                <w:rFonts w:ascii="Times New Roman" w:hAnsi="Times New Roman" w:eastAsia="仿宋" w:cs="Times New Roman"/>
                <w:sz w:val="20"/>
                <w:szCs w:val="20"/>
              </w:rPr>
            </w:pPr>
            <w:r>
              <w:rPr>
                <w:rFonts w:hint="eastAsia" w:ascii="Times New Roman" w:hAnsi="Times New Roman" w:eastAsia="仿宋" w:cs="Times New Roman"/>
                <w:sz w:val="20"/>
                <w:szCs w:val="20"/>
              </w:rPr>
              <w:t>组织干部</w:t>
            </w:r>
          </w:p>
        </w:tc>
        <w:tc>
          <w:tcPr>
            <w:tcW w:w="4678" w:type="dxa"/>
          </w:tcPr>
          <w:p w14:paraId="6FE29F73">
            <w:pPr>
              <w:widowControl w:val="0"/>
              <w:spacing w:after="0" w:line="520" w:lineRule="exact"/>
              <w:jc w:val="both"/>
              <w:rPr>
                <w:rFonts w:ascii="Times New Roman" w:hAnsi="Times New Roman" w:eastAsia="仿宋" w:cs="Times New Roman"/>
                <w:sz w:val="20"/>
                <w:szCs w:val="20"/>
              </w:rPr>
            </w:pPr>
            <w:r>
              <w:rPr>
                <w:rFonts w:ascii="Times New Roman" w:hAnsi="Times New Roman" w:eastAsia="仿宋" w:cs="Times New Roman"/>
                <w:sz w:val="20"/>
                <w:szCs w:val="20"/>
              </w:rPr>
              <w:t>http://info.szit.edu.cn/website/rssz/015001/</w:t>
            </w:r>
          </w:p>
        </w:tc>
      </w:tr>
      <w:tr w14:paraId="5BB9A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14:paraId="73534447">
            <w:pPr>
              <w:widowControl w:val="0"/>
              <w:spacing w:after="0" w:line="520" w:lineRule="exact"/>
              <w:jc w:val="center"/>
              <w:rPr>
                <w:rFonts w:ascii="Times New Roman" w:hAnsi="Times New Roman" w:eastAsia="仿宋" w:cs="黑体"/>
                <w:sz w:val="32"/>
                <w:szCs w:val="32"/>
              </w:rPr>
            </w:pPr>
          </w:p>
        </w:tc>
        <w:tc>
          <w:tcPr>
            <w:tcW w:w="2551" w:type="dxa"/>
            <w:vAlign w:val="center"/>
          </w:tcPr>
          <w:p w14:paraId="0EC7FB22">
            <w:pPr>
              <w:widowControl w:val="0"/>
              <w:spacing w:after="0" w:line="520" w:lineRule="exact"/>
              <w:jc w:val="center"/>
              <w:rPr>
                <w:rFonts w:ascii="Times New Roman" w:hAnsi="Times New Roman" w:eastAsia="仿宋" w:cs="Times New Roman"/>
                <w:sz w:val="20"/>
                <w:szCs w:val="20"/>
              </w:rPr>
            </w:pPr>
            <w:r>
              <w:rPr>
                <w:rFonts w:hint="eastAsia" w:ascii="Times New Roman" w:hAnsi="Times New Roman" w:eastAsia="仿宋" w:cs="Times New Roman"/>
                <w:sz w:val="20"/>
                <w:szCs w:val="20"/>
              </w:rPr>
              <w:t>人事岗位</w:t>
            </w:r>
          </w:p>
        </w:tc>
        <w:tc>
          <w:tcPr>
            <w:tcW w:w="4678" w:type="dxa"/>
          </w:tcPr>
          <w:p w14:paraId="735F1BE9">
            <w:pPr>
              <w:widowControl w:val="0"/>
              <w:spacing w:after="0" w:line="520" w:lineRule="exact"/>
              <w:jc w:val="both"/>
              <w:rPr>
                <w:rFonts w:ascii="Times New Roman" w:hAnsi="Times New Roman" w:eastAsia="仿宋" w:cs="Times New Roman"/>
                <w:sz w:val="20"/>
                <w:szCs w:val="20"/>
              </w:rPr>
            </w:pPr>
            <w:r>
              <w:rPr>
                <w:rFonts w:ascii="Times New Roman" w:hAnsi="Times New Roman" w:eastAsia="仿宋" w:cs="Times New Roman"/>
                <w:sz w:val="20"/>
                <w:szCs w:val="20"/>
              </w:rPr>
              <w:t>http://info.szit.edu.cn/website/rssz/015002/</w:t>
            </w:r>
          </w:p>
        </w:tc>
      </w:tr>
      <w:tr w14:paraId="26B2E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vAlign w:val="center"/>
          </w:tcPr>
          <w:p w14:paraId="06658CE5">
            <w:pPr>
              <w:widowControl w:val="0"/>
              <w:spacing w:after="0" w:line="520" w:lineRule="exact"/>
              <w:jc w:val="center"/>
              <w:rPr>
                <w:rFonts w:ascii="Times New Roman" w:hAnsi="Times New Roman" w:eastAsia="仿宋" w:cs="黑体"/>
                <w:sz w:val="32"/>
                <w:szCs w:val="32"/>
              </w:rPr>
            </w:pPr>
            <w:r>
              <w:rPr>
                <w:rFonts w:hint="eastAsia" w:ascii="Times New Roman" w:hAnsi="Times New Roman" w:eastAsia="仿宋" w:cs="黑体"/>
                <w:sz w:val="32"/>
                <w:szCs w:val="32"/>
              </w:rPr>
              <w:t>教学质量</w:t>
            </w:r>
          </w:p>
        </w:tc>
        <w:tc>
          <w:tcPr>
            <w:tcW w:w="2551" w:type="dxa"/>
            <w:vAlign w:val="center"/>
          </w:tcPr>
          <w:p w14:paraId="288F7754">
            <w:pPr>
              <w:widowControl w:val="0"/>
              <w:spacing w:after="0" w:line="520" w:lineRule="exact"/>
              <w:jc w:val="center"/>
              <w:rPr>
                <w:rFonts w:ascii="Times New Roman" w:hAnsi="Times New Roman" w:eastAsia="仿宋" w:cs="Times New Roman"/>
                <w:sz w:val="20"/>
                <w:szCs w:val="20"/>
              </w:rPr>
            </w:pPr>
            <w:r>
              <w:rPr>
                <w:rFonts w:hint="eastAsia" w:ascii="Times New Roman" w:hAnsi="Times New Roman" w:eastAsia="仿宋" w:cs="Times New Roman"/>
                <w:sz w:val="20"/>
                <w:szCs w:val="20"/>
              </w:rPr>
              <w:t>师生情况</w:t>
            </w:r>
          </w:p>
        </w:tc>
        <w:tc>
          <w:tcPr>
            <w:tcW w:w="4678" w:type="dxa"/>
          </w:tcPr>
          <w:p w14:paraId="1C498680">
            <w:pPr>
              <w:widowControl w:val="0"/>
              <w:spacing w:after="0" w:line="520" w:lineRule="exact"/>
              <w:jc w:val="both"/>
              <w:rPr>
                <w:rFonts w:ascii="Times New Roman" w:hAnsi="Times New Roman" w:eastAsia="仿宋" w:cs="Times New Roman"/>
                <w:sz w:val="20"/>
                <w:szCs w:val="20"/>
              </w:rPr>
            </w:pPr>
            <w:r>
              <w:rPr>
                <w:rFonts w:ascii="Times New Roman" w:hAnsi="Times New Roman" w:eastAsia="仿宋" w:cs="Times New Roman"/>
                <w:sz w:val="20"/>
                <w:szCs w:val="20"/>
              </w:rPr>
              <w:t>http://info.szit.edu.cn/website/jxzl/016001/</w:t>
            </w:r>
          </w:p>
        </w:tc>
      </w:tr>
      <w:tr w14:paraId="17BF0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14:paraId="5B93B52A">
            <w:pPr>
              <w:widowControl w:val="0"/>
              <w:spacing w:after="0" w:line="520" w:lineRule="exact"/>
              <w:jc w:val="center"/>
              <w:rPr>
                <w:rFonts w:ascii="Times New Roman" w:hAnsi="Times New Roman" w:eastAsia="仿宋" w:cs="黑体"/>
                <w:sz w:val="32"/>
                <w:szCs w:val="32"/>
              </w:rPr>
            </w:pPr>
          </w:p>
        </w:tc>
        <w:tc>
          <w:tcPr>
            <w:tcW w:w="2551" w:type="dxa"/>
            <w:vAlign w:val="center"/>
          </w:tcPr>
          <w:p w14:paraId="0483951A">
            <w:pPr>
              <w:widowControl w:val="0"/>
              <w:spacing w:after="0" w:line="520" w:lineRule="exact"/>
              <w:jc w:val="center"/>
              <w:rPr>
                <w:rFonts w:ascii="Times New Roman" w:hAnsi="Times New Roman" w:eastAsia="仿宋" w:cs="Times New Roman"/>
                <w:sz w:val="20"/>
                <w:szCs w:val="20"/>
              </w:rPr>
            </w:pPr>
            <w:r>
              <w:rPr>
                <w:rFonts w:hint="eastAsia" w:ascii="Times New Roman" w:hAnsi="Times New Roman" w:eastAsia="仿宋" w:cs="Times New Roman"/>
                <w:sz w:val="20"/>
                <w:szCs w:val="20"/>
              </w:rPr>
              <w:t>专业建设</w:t>
            </w:r>
          </w:p>
        </w:tc>
        <w:tc>
          <w:tcPr>
            <w:tcW w:w="4678" w:type="dxa"/>
          </w:tcPr>
          <w:p w14:paraId="5F0B2200">
            <w:pPr>
              <w:widowControl w:val="0"/>
              <w:spacing w:after="0" w:line="520" w:lineRule="exact"/>
              <w:jc w:val="both"/>
              <w:rPr>
                <w:rFonts w:ascii="Times New Roman" w:hAnsi="Times New Roman" w:eastAsia="仿宋" w:cs="Times New Roman"/>
                <w:sz w:val="20"/>
                <w:szCs w:val="20"/>
              </w:rPr>
            </w:pPr>
            <w:r>
              <w:rPr>
                <w:rFonts w:ascii="Times New Roman" w:hAnsi="Times New Roman" w:eastAsia="仿宋" w:cs="Times New Roman"/>
                <w:sz w:val="20"/>
                <w:szCs w:val="20"/>
              </w:rPr>
              <w:t>http://info.szit.edu.cn/website/jxzl/016002/</w:t>
            </w:r>
          </w:p>
        </w:tc>
      </w:tr>
      <w:tr w14:paraId="22166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14:paraId="7B10FEC2">
            <w:pPr>
              <w:widowControl w:val="0"/>
              <w:spacing w:after="0" w:line="520" w:lineRule="exact"/>
              <w:jc w:val="center"/>
              <w:rPr>
                <w:rFonts w:ascii="Times New Roman" w:hAnsi="Times New Roman" w:eastAsia="仿宋" w:cs="黑体"/>
                <w:sz w:val="32"/>
                <w:szCs w:val="32"/>
              </w:rPr>
            </w:pPr>
          </w:p>
        </w:tc>
        <w:tc>
          <w:tcPr>
            <w:tcW w:w="2551" w:type="dxa"/>
            <w:vAlign w:val="center"/>
          </w:tcPr>
          <w:p w14:paraId="14F0C986">
            <w:pPr>
              <w:widowControl w:val="0"/>
              <w:spacing w:after="0" w:line="520" w:lineRule="exact"/>
              <w:jc w:val="center"/>
              <w:rPr>
                <w:rFonts w:ascii="Times New Roman" w:hAnsi="Times New Roman" w:eastAsia="仿宋" w:cs="Times New Roman"/>
                <w:sz w:val="20"/>
                <w:szCs w:val="20"/>
              </w:rPr>
            </w:pPr>
            <w:r>
              <w:rPr>
                <w:rFonts w:hint="eastAsia" w:ascii="Times New Roman" w:hAnsi="Times New Roman" w:eastAsia="仿宋" w:cs="Times New Roman"/>
                <w:sz w:val="20"/>
                <w:szCs w:val="20"/>
              </w:rPr>
              <w:t>开设课程</w:t>
            </w:r>
          </w:p>
        </w:tc>
        <w:tc>
          <w:tcPr>
            <w:tcW w:w="4678" w:type="dxa"/>
          </w:tcPr>
          <w:p w14:paraId="7D2D62A2">
            <w:pPr>
              <w:widowControl w:val="0"/>
              <w:spacing w:after="0" w:line="520" w:lineRule="exact"/>
              <w:jc w:val="both"/>
              <w:rPr>
                <w:rFonts w:ascii="Times New Roman" w:hAnsi="Times New Roman" w:eastAsia="仿宋" w:cs="Times New Roman"/>
                <w:sz w:val="20"/>
                <w:szCs w:val="20"/>
              </w:rPr>
            </w:pPr>
            <w:r>
              <w:rPr>
                <w:rFonts w:ascii="Times New Roman" w:hAnsi="Times New Roman" w:eastAsia="仿宋" w:cs="Times New Roman"/>
                <w:sz w:val="20"/>
                <w:szCs w:val="20"/>
              </w:rPr>
              <w:t>http://info.szit.edu.cn/website/jxzl/016003/</w:t>
            </w:r>
          </w:p>
        </w:tc>
      </w:tr>
      <w:tr w14:paraId="6A289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14:paraId="666F1D98">
            <w:pPr>
              <w:widowControl w:val="0"/>
              <w:spacing w:after="0" w:line="520" w:lineRule="exact"/>
              <w:jc w:val="center"/>
              <w:rPr>
                <w:rFonts w:ascii="Times New Roman" w:hAnsi="Times New Roman" w:eastAsia="仿宋" w:cs="黑体"/>
                <w:sz w:val="32"/>
                <w:szCs w:val="32"/>
              </w:rPr>
            </w:pPr>
          </w:p>
        </w:tc>
        <w:tc>
          <w:tcPr>
            <w:tcW w:w="2551" w:type="dxa"/>
            <w:vAlign w:val="center"/>
          </w:tcPr>
          <w:p w14:paraId="23C3D6C9">
            <w:pPr>
              <w:widowControl w:val="0"/>
              <w:spacing w:after="0" w:line="520" w:lineRule="exact"/>
              <w:jc w:val="center"/>
              <w:rPr>
                <w:rFonts w:ascii="Times New Roman" w:hAnsi="Times New Roman" w:eastAsia="仿宋" w:cs="Times New Roman"/>
                <w:sz w:val="20"/>
                <w:szCs w:val="20"/>
              </w:rPr>
            </w:pPr>
            <w:r>
              <w:rPr>
                <w:rFonts w:hint="eastAsia" w:ascii="Times New Roman" w:hAnsi="Times New Roman" w:eastAsia="仿宋" w:cs="Times New Roman"/>
                <w:sz w:val="20"/>
                <w:szCs w:val="20"/>
              </w:rPr>
              <w:t>就业创业</w:t>
            </w:r>
          </w:p>
        </w:tc>
        <w:tc>
          <w:tcPr>
            <w:tcW w:w="4678" w:type="dxa"/>
          </w:tcPr>
          <w:p w14:paraId="64020FC0">
            <w:pPr>
              <w:widowControl w:val="0"/>
              <w:spacing w:after="0" w:line="520" w:lineRule="exact"/>
              <w:jc w:val="both"/>
              <w:rPr>
                <w:rFonts w:ascii="Times New Roman" w:hAnsi="Times New Roman" w:eastAsia="仿宋" w:cs="Times New Roman"/>
                <w:sz w:val="20"/>
                <w:szCs w:val="20"/>
              </w:rPr>
            </w:pPr>
            <w:r>
              <w:rPr>
                <w:rFonts w:ascii="Times New Roman" w:hAnsi="Times New Roman" w:eastAsia="仿宋" w:cs="Times New Roman"/>
                <w:sz w:val="20"/>
                <w:szCs w:val="20"/>
              </w:rPr>
              <w:t>http://info.szit.edu.cn/website/jxzl/016004/</w:t>
            </w:r>
          </w:p>
        </w:tc>
      </w:tr>
      <w:tr w14:paraId="47ED7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14:paraId="12B13F3C">
            <w:pPr>
              <w:widowControl w:val="0"/>
              <w:spacing w:after="0" w:line="520" w:lineRule="exact"/>
              <w:jc w:val="center"/>
              <w:rPr>
                <w:rFonts w:ascii="Times New Roman" w:hAnsi="Times New Roman" w:eastAsia="仿宋" w:cs="黑体"/>
                <w:sz w:val="32"/>
                <w:szCs w:val="32"/>
              </w:rPr>
            </w:pPr>
          </w:p>
        </w:tc>
        <w:tc>
          <w:tcPr>
            <w:tcW w:w="2551" w:type="dxa"/>
            <w:vAlign w:val="center"/>
          </w:tcPr>
          <w:p w14:paraId="7EE1DD09">
            <w:pPr>
              <w:widowControl w:val="0"/>
              <w:spacing w:after="0" w:line="520" w:lineRule="exact"/>
              <w:jc w:val="center"/>
              <w:rPr>
                <w:rFonts w:ascii="Times New Roman" w:hAnsi="Times New Roman" w:eastAsia="仿宋" w:cs="Times New Roman"/>
                <w:sz w:val="20"/>
                <w:szCs w:val="20"/>
              </w:rPr>
            </w:pPr>
            <w:r>
              <w:rPr>
                <w:rFonts w:hint="eastAsia" w:ascii="Times New Roman" w:hAnsi="Times New Roman" w:eastAsia="仿宋" w:cs="Times New Roman"/>
                <w:sz w:val="20"/>
                <w:szCs w:val="20"/>
              </w:rPr>
              <w:t>毕业生情况</w:t>
            </w:r>
          </w:p>
        </w:tc>
        <w:tc>
          <w:tcPr>
            <w:tcW w:w="4678" w:type="dxa"/>
          </w:tcPr>
          <w:p w14:paraId="31C0C237">
            <w:pPr>
              <w:widowControl w:val="0"/>
              <w:spacing w:after="0" w:line="520" w:lineRule="exact"/>
              <w:jc w:val="both"/>
              <w:rPr>
                <w:rFonts w:ascii="Times New Roman" w:hAnsi="Times New Roman" w:eastAsia="仿宋" w:cs="Times New Roman"/>
                <w:sz w:val="20"/>
                <w:szCs w:val="20"/>
              </w:rPr>
            </w:pPr>
            <w:r>
              <w:rPr>
                <w:rFonts w:ascii="Times New Roman" w:hAnsi="Times New Roman" w:eastAsia="仿宋" w:cs="Times New Roman"/>
                <w:sz w:val="20"/>
                <w:szCs w:val="20"/>
              </w:rPr>
              <w:t>http://info.szit.edu.cn/website/jxzl/016005/</w:t>
            </w:r>
          </w:p>
        </w:tc>
      </w:tr>
      <w:tr w14:paraId="307BD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vAlign w:val="center"/>
          </w:tcPr>
          <w:p w14:paraId="5423478F">
            <w:pPr>
              <w:widowControl w:val="0"/>
              <w:spacing w:after="0" w:line="520" w:lineRule="exact"/>
              <w:jc w:val="center"/>
              <w:rPr>
                <w:rFonts w:ascii="Times New Roman" w:hAnsi="Times New Roman" w:eastAsia="仿宋" w:cs="黑体"/>
                <w:sz w:val="32"/>
                <w:szCs w:val="32"/>
              </w:rPr>
            </w:pPr>
            <w:r>
              <w:rPr>
                <w:rFonts w:hint="eastAsia" w:ascii="Times New Roman" w:hAnsi="Times New Roman" w:eastAsia="仿宋" w:cs="黑体"/>
                <w:sz w:val="32"/>
                <w:szCs w:val="32"/>
              </w:rPr>
              <w:t>学生管理</w:t>
            </w:r>
          </w:p>
        </w:tc>
        <w:tc>
          <w:tcPr>
            <w:tcW w:w="2551" w:type="dxa"/>
            <w:vAlign w:val="center"/>
          </w:tcPr>
          <w:p w14:paraId="5E407EEC">
            <w:pPr>
              <w:widowControl w:val="0"/>
              <w:spacing w:after="0" w:line="520" w:lineRule="exact"/>
              <w:jc w:val="center"/>
              <w:rPr>
                <w:rFonts w:ascii="Times New Roman" w:hAnsi="Times New Roman" w:eastAsia="仿宋" w:cs="Times New Roman"/>
                <w:sz w:val="20"/>
                <w:szCs w:val="20"/>
              </w:rPr>
            </w:pPr>
            <w:r>
              <w:rPr>
                <w:rFonts w:hint="eastAsia" w:ascii="Times New Roman" w:hAnsi="Times New Roman" w:eastAsia="仿宋" w:cs="Times New Roman"/>
                <w:sz w:val="20"/>
                <w:szCs w:val="20"/>
              </w:rPr>
              <w:t>学籍管理</w:t>
            </w:r>
          </w:p>
        </w:tc>
        <w:tc>
          <w:tcPr>
            <w:tcW w:w="4678" w:type="dxa"/>
          </w:tcPr>
          <w:p w14:paraId="5BB2537D">
            <w:pPr>
              <w:widowControl w:val="0"/>
              <w:spacing w:after="0" w:line="520" w:lineRule="exact"/>
              <w:jc w:val="both"/>
              <w:rPr>
                <w:rFonts w:ascii="Times New Roman" w:hAnsi="Times New Roman" w:eastAsia="仿宋" w:cs="Times New Roman"/>
                <w:sz w:val="20"/>
                <w:szCs w:val="20"/>
              </w:rPr>
            </w:pPr>
            <w:r>
              <w:rPr>
                <w:rFonts w:ascii="Times New Roman" w:hAnsi="Times New Roman" w:eastAsia="仿宋" w:cs="Times New Roman"/>
                <w:sz w:val="20"/>
                <w:szCs w:val="20"/>
              </w:rPr>
              <w:t>http://info.szit.edu.cn/website/xsgl/017001/</w:t>
            </w:r>
          </w:p>
        </w:tc>
      </w:tr>
      <w:tr w14:paraId="7BDBB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14:paraId="3274816E">
            <w:pPr>
              <w:widowControl w:val="0"/>
              <w:spacing w:after="0" w:line="520" w:lineRule="exact"/>
              <w:jc w:val="center"/>
              <w:rPr>
                <w:rFonts w:ascii="Times New Roman" w:hAnsi="Times New Roman" w:eastAsia="仿宋" w:cs="黑体"/>
                <w:sz w:val="32"/>
                <w:szCs w:val="32"/>
              </w:rPr>
            </w:pPr>
          </w:p>
        </w:tc>
        <w:tc>
          <w:tcPr>
            <w:tcW w:w="2551" w:type="dxa"/>
            <w:vAlign w:val="center"/>
          </w:tcPr>
          <w:p w14:paraId="7183D5A5">
            <w:pPr>
              <w:widowControl w:val="0"/>
              <w:spacing w:after="0" w:line="520" w:lineRule="exact"/>
              <w:jc w:val="center"/>
              <w:rPr>
                <w:rFonts w:ascii="Times New Roman" w:hAnsi="Times New Roman" w:eastAsia="仿宋" w:cs="Times New Roman"/>
                <w:sz w:val="20"/>
                <w:szCs w:val="20"/>
              </w:rPr>
            </w:pPr>
            <w:r>
              <w:rPr>
                <w:rFonts w:hint="eastAsia" w:ascii="Times New Roman" w:hAnsi="Times New Roman" w:eastAsia="仿宋" w:cs="Times New Roman"/>
                <w:sz w:val="20"/>
                <w:szCs w:val="20"/>
              </w:rPr>
              <w:t>奖学金管理</w:t>
            </w:r>
          </w:p>
        </w:tc>
        <w:tc>
          <w:tcPr>
            <w:tcW w:w="4678" w:type="dxa"/>
          </w:tcPr>
          <w:p w14:paraId="4A398868">
            <w:pPr>
              <w:widowControl w:val="0"/>
              <w:spacing w:after="0" w:line="520" w:lineRule="exact"/>
              <w:jc w:val="both"/>
              <w:rPr>
                <w:rFonts w:ascii="Times New Roman" w:hAnsi="Times New Roman" w:eastAsia="仿宋" w:cs="Times New Roman"/>
                <w:sz w:val="20"/>
                <w:szCs w:val="20"/>
              </w:rPr>
            </w:pPr>
            <w:r>
              <w:rPr>
                <w:rFonts w:ascii="Times New Roman" w:hAnsi="Times New Roman" w:eastAsia="仿宋" w:cs="Times New Roman"/>
                <w:sz w:val="20"/>
                <w:szCs w:val="20"/>
              </w:rPr>
              <w:t>http://info.szit.edu.cn/website/xsgl/017002/</w:t>
            </w:r>
          </w:p>
        </w:tc>
      </w:tr>
      <w:tr w14:paraId="6F167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14:paraId="7D108082">
            <w:pPr>
              <w:widowControl w:val="0"/>
              <w:spacing w:after="0" w:line="520" w:lineRule="exact"/>
              <w:jc w:val="center"/>
              <w:rPr>
                <w:rFonts w:ascii="Times New Roman" w:hAnsi="Times New Roman" w:eastAsia="仿宋" w:cs="黑体"/>
                <w:sz w:val="32"/>
                <w:szCs w:val="32"/>
              </w:rPr>
            </w:pPr>
          </w:p>
        </w:tc>
        <w:tc>
          <w:tcPr>
            <w:tcW w:w="2551" w:type="dxa"/>
            <w:vAlign w:val="center"/>
          </w:tcPr>
          <w:p w14:paraId="5E6C7C28">
            <w:pPr>
              <w:widowControl w:val="0"/>
              <w:spacing w:after="0" w:line="520" w:lineRule="exact"/>
              <w:jc w:val="center"/>
              <w:rPr>
                <w:rFonts w:ascii="Times New Roman" w:hAnsi="Times New Roman" w:eastAsia="仿宋" w:cs="Times New Roman"/>
                <w:sz w:val="20"/>
                <w:szCs w:val="20"/>
              </w:rPr>
            </w:pPr>
            <w:r>
              <w:rPr>
                <w:rFonts w:hint="eastAsia" w:ascii="Times New Roman" w:hAnsi="Times New Roman" w:eastAsia="仿宋" w:cs="Times New Roman"/>
                <w:sz w:val="20"/>
                <w:szCs w:val="20"/>
              </w:rPr>
              <w:t>助学金管理</w:t>
            </w:r>
          </w:p>
        </w:tc>
        <w:tc>
          <w:tcPr>
            <w:tcW w:w="4678" w:type="dxa"/>
          </w:tcPr>
          <w:p w14:paraId="21A28A38">
            <w:pPr>
              <w:widowControl w:val="0"/>
              <w:spacing w:after="0" w:line="520" w:lineRule="exact"/>
              <w:jc w:val="both"/>
              <w:rPr>
                <w:rFonts w:ascii="Times New Roman" w:hAnsi="Times New Roman" w:eastAsia="仿宋" w:cs="Times New Roman"/>
                <w:sz w:val="20"/>
                <w:szCs w:val="20"/>
              </w:rPr>
            </w:pPr>
            <w:r>
              <w:rPr>
                <w:rFonts w:ascii="Times New Roman" w:hAnsi="Times New Roman" w:eastAsia="仿宋" w:cs="Times New Roman"/>
                <w:sz w:val="20"/>
                <w:szCs w:val="20"/>
              </w:rPr>
              <w:t>http://info.szit.edu.cn/website/xsgl/017003/</w:t>
            </w:r>
          </w:p>
        </w:tc>
      </w:tr>
      <w:tr w14:paraId="5807A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14:paraId="5D9ECBA6">
            <w:pPr>
              <w:widowControl w:val="0"/>
              <w:spacing w:after="0" w:line="520" w:lineRule="exact"/>
              <w:jc w:val="center"/>
              <w:rPr>
                <w:rFonts w:ascii="Times New Roman" w:hAnsi="Times New Roman" w:eastAsia="仿宋" w:cs="黑体"/>
                <w:sz w:val="32"/>
                <w:szCs w:val="32"/>
              </w:rPr>
            </w:pPr>
          </w:p>
        </w:tc>
        <w:tc>
          <w:tcPr>
            <w:tcW w:w="2551" w:type="dxa"/>
            <w:vAlign w:val="center"/>
          </w:tcPr>
          <w:p w14:paraId="673E8084">
            <w:pPr>
              <w:widowControl w:val="0"/>
              <w:spacing w:after="0" w:line="520" w:lineRule="exact"/>
              <w:jc w:val="center"/>
              <w:rPr>
                <w:rFonts w:ascii="Times New Roman" w:hAnsi="Times New Roman" w:eastAsia="仿宋" w:cs="Times New Roman"/>
                <w:sz w:val="20"/>
                <w:szCs w:val="20"/>
              </w:rPr>
            </w:pPr>
            <w:r>
              <w:rPr>
                <w:rFonts w:hint="eastAsia" w:ascii="Times New Roman" w:hAnsi="Times New Roman" w:eastAsia="仿宋" w:cs="Times New Roman"/>
                <w:sz w:val="20"/>
                <w:szCs w:val="20"/>
              </w:rPr>
              <w:t>学费减免管理</w:t>
            </w:r>
          </w:p>
        </w:tc>
        <w:tc>
          <w:tcPr>
            <w:tcW w:w="4678" w:type="dxa"/>
          </w:tcPr>
          <w:p w14:paraId="4B189D3A">
            <w:pPr>
              <w:widowControl w:val="0"/>
              <w:spacing w:after="0" w:line="520" w:lineRule="exact"/>
              <w:jc w:val="both"/>
              <w:rPr>
                <w:rFonts w:ascii="Times New Roman" w:hAnsi="Times New Roman" w:eastAsia="仿宋" w:cs="Times New Roman"/>
                <w:sz w:val="20"/>
                <w:szCs w:val="20"/>
              </w:rPr>
            </w:pPr>
            <w:r>
              <w:rPr>
                <w:rFonts w:ascii="Times New Roman" w:hAnsi="Times New Roman" w:eastAsia="仿宋" w:cs="Times New Roman"/>
                <w:sz w:val="20"/>
                <w:szCs w:val="20"/>
              </w:rPr>
              <w:t>http://info.szit.edu.cn/website/xsgl/017004/</w:t>
            </w:r>
          </w:p>
        </w:tc>
      </w:tr>
      <w:tr w14:paraId="7C746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14:paraId="7B3AC254">
            <w:pPr>
              <w:widowControl w:val="0"/>
              <w:spacing w:after="0" w:line="520" w:lineRule="exact"/>
              <w:jc w:val="center"/>
              <w:rPr>
                <w:rFonts w:ascii="Times New Roman" w:hAnsi="Times New Roman" w:eastAsia="仿宋" w:cs="黑体"/>
                <w:sz w:val="32"/>
                <w:szCs w:val="32"/>
              </w:rPr>
            </w:pPr>
          </w:p>
        </w:tc>
        <w:tc>
          <w:tcPr>
            <w:tcW w:w="2551" w:type="dxa"/>
            <w:vAlign w:val="center"/>
          </w:tcPr>
          <w:p w14:paraId="5D253930">
            <w:pPr>
              <w:widowControl w:val="0"/>
              <w:spacing w:after="0" w:line="520" w:lineRule="exact"/>
              <w:jc w:val="center"/>
              <w:rPr>
                <w:rFonts w:ascii="Times New Roman" w:hAnsi="Times New Roman" w:eastAsia="仿宋" w:cs="Times New Roman"/>
                <w:sz w:val="20"/>
                <w:szCs w:val="20"/>
              </w:rPr>
            </w:pPr>
            <w:r>
              <w:rPr>
                <w:rFonts w:hint="eastAsia" w:ascii="Times New Roman" w:hAnsi="Times New Roman" w:eastAsia="仿宋" w:cs="Times New Roman"/>
                <w:sz w:val="20"/>
                <w:szCs w:val="20"/>
              </w:rPr>
              <w:t>助学贷款管理</w:t>
            </w:r>
          </w:p>
        </w:tc>
        <w:tc>
          <w:tcPr>
            <w:tcW w:w="4678" w:type="dxa"/>
          </w:tcPr>
          <w:p w14:paraId="5D06645C">
            <w:pPr>
              <w:widowControl w:val="0"/>
              <w:spacing w:after="0" w:line="520" w:lineRule="exact"/>
              <w:jc w:val="both"/>
              <w:rPr>
                <w:rFonts w:ascii="Times New Roman" w:hAnsi="Times New Roman" w:eastAsia="仿宋" w:cs="Times New Roman"/>
                <w:sz w:val="20"/>
                <w:szCs w:val="20"/>
              </w:rPr>
            </w:pPr>
            <w:r>
              <w:rPr>
                <w:rFonts w:ascii="Times New Roman" w:hAnsi="Times New Roman" w:eastAsia="仿宋" w:cs="Times New Roman"/>
                <w:sz w:val="20"/>
                <w:szCs w:val="20"/>
              </w:rPr>
              <w:t>http://info.szit.edu.cn/website/xsgl/017005/</w:t>
            </w:r>
          </w:p>
        </w:tc>
      </w:tr>
      <w:tr w14:paraId="24269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14:paraId="311BFBBA">
            <w:pPr>
              <w:widowControl w:val="0"/>
              <w:spacing w:after="0" w:line="520" w:lineRule="exact"/>
              <w:jc w:val="center"/>
              <w:rPr>
                <w:rFonts w:ascii="Times New Roman" w:hAnsi="Times New Roman" w:eastAsia="仿宋" w:cs="黑体"/>
                <w:sz w:val="32"/>
                <w:szCs w:val="32"/>
              </w:rPr>
            </w:pPr>
          </w:p>
        </w:tc>
        <w:tc>
          <w:tcPr>
            <w:tcW w:w="2551" w:type="dxa"/>
            <w:vAlign w:val="center"/>
          </w:tcPr>
          <w:p w14:paraId="05F68F2C">
            <w:pPr>
              <w:widowControl w:val="0"/>
              <w:spacing w:after="0" w:line="520" w:lineRule="exact"/>
              <w:jc w:val="center"/>
              <w:rPr>
                <w:rFonts w:ascii="Times New Roman" w:hAnsi="Times New Roman" w:eastAsia="仿宋" w:cs="Times New Roman"/>
                <w:sz w:val="20"/>
                <w:szCs w:val="20"/>
              </w:rPr>
            </w:pPr>
            <w:r>
              <w:rPr>
                <w:rFonts w:hint="eastAsia" w:ascii="Times New Roman" w:hAnsi="Times New Roman" w:eastAsia="仿宋" w:cs="Times New Roman"/>
                <w:sz w:val="20"/>
                <w:szCs w:val="20"/>
              </w:rPr>
              <w:t>勤工俭学管理</w:t>
            </w:r>
          </w:p>
        </w:tc>
        <w:tc>
          <w:tcPr>
            <w:tcW w:w="4678" w:type="dxa"/>
          </w:tcPr>
          <w:p w14:paraId="1453690D">
            <w:pPr>
              <w:widowControl w:val="0"/>
              <w:spacing w:after="0" w:line="520" w:lineRule="exact"/>
              <w:jc w:val="both"/>
              <w:rPr>
                <w:rFonts w:ascii="Times New Roman" w:hAnsi="Times New Roman" w:eastAsia="仿宋" w:cs="Times New Roman"/>
                <w:sz w:val="20"/>
                <w:szCs w:val="20"/>
              </w:rPr>
            </w:pPr>
            <w:r>
              <w:rPr>
                <w:rFonts w:ascii="Times New Roman" w:hAnsi="Times New Roman" w:eastAsia="仿宋" w:cs="Times New Roman"/>
                <w:sz w:val="20"/>
                <w:szCs w:val="20"/>
              </w:rPr>
              <w:t>http://info.szit.edu.cn/website/xsgl/017006/</w:t>
            </w:r>
          </w:p>
        </w:tc>
      </w:tr>
      <w:tr w14:paraId="6A283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14:paraId="44FCA332">
            <w:pPr>
              <w:widowControl w:val="0"/>
              <w:spacing w:after="0" w:line="520" w:lineRule="exact"/>
              <w:jc w:val="center"/>
              <w:rPr>
                <w:rFonts w:ascii="Times New Roman" w:hAnsi="Times New Roman" w:eastAsia="仿宋" w:cs="黑体"/>
                <w:sz w:val="32"/>
                <w:szCs w:val="32"/>
              </w:rPr>
            </w:pPr>
          </w:p>
        </w:tc>
        <w:tc>
          <w:tcPr>
            <w:tcW w:w="2551" w:type="dxa"/>
            <w:vAlign w:val="center"/>
          </w:tcPr>
          <w:p w14:paraId="42C766CF">
            <w:pPr>
              <w:widowControl w:val="0"/>
              <w:spacing w:after="0" w:line="520" w:lineRule="exact"/>
              <w:jc w:val="center"/>
              <w:rPr>
                <w:rFonts w:ascii="Times New Roman" w:hAnsi="Times New Roman" w:eastAsia="仿宋" w:cs="Times New Roman"/>
                <w:sz w:val="20"/>
                <w:szCs w:val="20"/>
              </w:rPr>
            </w:pPr>
            <w:r>
              <w:rPr>
                <w:rFonts w:hint="eastAsia" w:ascii="Times New Roman" w:hAnsi="Times New Roman" w:eastAsia="仿宋" w:cs="Times New Roman"/>
                <w:sz w:val="20"/>
                <w:szCs w:val="20"/>
              </w:rPr>
              <w:t>学生奖励与处罚办法</w:t>
            </w:r>
          </w:p>
        </w:tc>
        <w:tc>
          <w:tcPr>
            <w:tcW w:w="4678" w:type="dxa"/>
          </w:tcPr>
          <w:p w14:paraId="7C45F2DE">
            <w:pPr>
              <w:widowControl w:val="0"/>
              <w:spacing w:after="0" w:line="520" w:lineRule="exact"/>
              <w:jc w:val="both"/>
              <w:rPr>
                <w:rFonts w:ascii="Times New Roman" w:hAnsi="Times New Roman" w:eastAsia="仿宋" w:cs="Times New Roman"/>
                <w:sz w:val="20"/>
                <w:szCs w:val="20"/>
              </w:rPr>
            </w:pPr>
            <w:r>
              <w:rPr>
                <w:rFonts w:ascii="Times New Roman" w:hAnsi="Times New Roman" w:eastAsia="仿宋" w:cs="Times New Roman"/>
                <w:sz w:val="20"/>
                <w:szCs w:val="20"/>
              </w:rPr>
              <w:t>http://info.szit.edu.cn/website/xsgl/017007/</w:t>
            </w:r>
          </w:p>
        </w:tc>
      </w:tr>
      <w:tr w14:paraId="45A7B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14:paraId="4E8CDBE3">
            <w:pPr>
              <w:widowControl w:val="0"/>
              <w:spacing w:after="0" w:line="520" w:lineRule="exact"/>
              <w:jc w:val="center"/>
              <w:rPr>
                <w:rFonts w:ascii="Times New Roman" w:hAnsi="Times New Roman" w:eastAsia="仿宋" w:cs="黑体"/>
                <w:sz w:val="32"/>
                <w:szCs w:val="32"/>
              </w:rPr>
            </w:pPr>
          </w:p>
        </w:tc>
        <w:tc>
          <w:tcPr>
            <w:tcW w:w="2551" w:type="dxa"/>
            <w:vAlign w:val="center"/>
          </w:tcPr>
          <w:p w14:paraId="5ACC992C">
            <w:pPr>
              <w:widowControl w:val="0"/>
              <w:spacing w:after="0" w:line="520" w:lineRule="exact"/>
              <w:jc w:val="center"/>
              <w:rPr>
                <w:rFonts w:ascii="Times New Roman" w:hAnsi="Times New Roman" w:eastAsia="仿宋" w:cs="Times New Roman"/>
                <w:sz w:val="20"/>
                <w:szCs w:val="20"/>
              </w:rPr>
            </w:pPr>
            <w:r>
              <w:rPr>
                <w:rFonts w:hint="eastAsia" w:ascii="Times New Roman" w:hAnsi="Times New Roman" w:eastAsia="仿宋" w:cs="Times New Roman"/>
                <w:sz w:val="20"/>
                <w:szCs w:val="20"/>
              </w:rPr>
              <w:t>学生申诉办法</w:t>
            </w:r>
          </w:p>
        </w:tc>
        <w:tc>
          <w:tcPr>
            <w:tcW w:w="4678" w:type="dxa"/>
          </w:tcPr>
          <w:p w14:paraId="35659AD4">
            <w:pPr>
              <w:widowControl w:val="0"/>
              <w:spacing w:after="0" w:line="520" w:lineRule="exact"/>
              <w:jc w:val="both"/>
              <w:rPr>
                <w:rFonts w:ascii="Times New Roman" w:hAnsi="Times New Roman" w:eastAsia="仿宋" w:cs="Times New Roman"/>
                <w:sz w:val="20"/>
                <w:szCs w:val="20"/>
              </w:rPr>
            </w:pPr>
            <w:r>
              <w:rPr>
                <w:rFonts w:ascii="Times New Roman" w:hAnsi="Times New Roman" w:eastAsia="仿宋" w:cs="Times New Roman"/>
                <w:sz w:val="20"/>
                <w:szCs w:val="20"/>
              </w:rPr>
              <w:t>http://info.szit.edu.cn/website/xsgl/017008/</w:t>
            </w:r>
          </w:p>
        </w:tc>
      </w:tr>
      <w:tr w14:paraId="2FBA5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vAlign w:val="center"/>
          </w:tcPr>
          <w:p w14:paraId="5490DD04">
            <w:pPr>
              <w:widowControl w:val="0"/>
              <w:spacing w:after="0" w:line="520" w:lineRule="exact"/>
              <w:jc w:val="center"/>
              <w:rPr>
                <w:rFonts w:ascii="Times New Roman" w:hAnsi="Times New Roman" w:eastAsia="仿宋" w:cs="黑体"/>
                <w:sz w:val="32"/>
                <w:szCs w:val="32"/>
              </w:rPr>
            </w:pPr>
            <w:r>
              <w:rPr>
                <w:rFonts w:hint="eastAsia" w:ascii="Times New Roman" w:hAnsi="Times New Roman" w:eastAsia="仿宋" w:cs="黑体"/>
                <w:sz w:val="32"/>
                <w:szCs w:val="32"/>
              </w:rPr>
              <w:t>学风建设</w:t>
            </w:r>
          </w:p>
        </w:tc>
        <w:tc>
          <w:tcPr>
            <w:tcW w:w="2551" w:type="dxa"/>
            <w:vAlign w:val="center"/>
          </w:tcPr>
          <w:p w14:paraId="54BF62F3">
            <w:pPr>
              <w:widowControl w:val="0"/>
              <w:spacing w:after="0" w:line="520" w:lineRule="exact"/>
              <w:jc w:val="center"/>
              <w:rPr>
                <w:rFonts w:ascii="Times New Roman" w:hAnsi="Times New Roman" w:eastAsia="仿宋" w:cs="Times New Roman"/>
                <w:sz w:val="20"/>
                <w:szCs w:val="20"/>
              </w:rPr>
            </w:pPr>
            <w:r>
              <w:rPr>
                <w:rFonts w:hint="eastAsia" w:ascii="Times New Roman" w:hAnsi="Times New Roman" w:eastAsia="仿宋" w:cs="Times New Roman"/>
                <w:sz w:val="20"/>
                <w:szCs w:val="20"/>
              </w:rPr>
              <w:t>学风建设</w:t>
            </w:r>
          </w:p>
        </w:tc>
        <w:tc>
          <w:tcPr>
            <w:tcW w:w="4678" w:type="dxa"/>
          </w:tcPr>
          <w:p w14:paraId="15604016">
            <w:pPr>
              <w:widowControl w:val="0"/>
              <w:spacing w:after="0" w:line="520" w:lineRule="exact"/>
              <w:jc w:val="both"/>
              <w:rPr>
                <w:rFonts w:ascii="Times New Roman" w:hAnsi="Times New Roman" w:eastAsia="仿宋" w:cs="Times New Roman"/>
                <w:sz w:val="20"/>
                <w:szCs w:val="20"/>
              </w:rPr>
            </w:pPr>
            <w:r>
              <w:rPr>
                <w:rFonts w:ascii="Times New Roman" w:hAnsi="Times New Roman" w:eastAsia="仿宋" w:cs="Times New Roman"/>
                <w:sz w:val="20"/>
                <w:szCs w:val="20"/>
              </w:rPr>
              <w:t>http://info.szit.edu.cn/website/xfjs/018001/</w:t>
            </w:r>
          </w:p>
        </w:tc>
      </w:tr>
      <w:tr w14:paraId="4868A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14:paraId="6ECC21C0">
            <w:pPr>
              <w:widowControl w:val="0"/>
              <w:spacing w:after="0" w:line="520" w:lineRule="exact"/>
              <w:jc w:val="center"/>
              <w:rPr>
                <w:rFonts w:ascii="Times New Roman" w:hAnsi="Times New Roman" w:eastAsia="仿宋" w:cs="黑体"/>
                <w:sz w:val="32"/>
                <w:szCs w:val="32"/>
              </w:rPr>
            </w:pPr>
          </w:p>
        </w:tc>
        <w:tc>
          <w:tcPr>
            <w:tcW w:w="2551" w:type="dxa"/>
            <w:vAlign w:val="center"/>
          </w:tcPr>
          <w:p w14:paraId="18F9BB81">
            <w:pPr>
              <w:widowControl w:val="0"/>
              <w:spacing w:after="0" w:line="520" w:lineRule="exact"/>
              <w:jc w:val="center"/>
              <w:rPr>
                <w:rFonts w:ascii="Times New Roman" w:hAnsi="Times New Roman" w:eastAsia="仿宋" w:cs="Times New Roman"/>
                <w:sz w:val="20"/>
                <w:szCs w:val="20"/>
              </w:rPr>
            </w:pPr>
            <w:r>
              <w:rPr>
                <w:rFonts w:hint="eastAsia" w:ascii="Times New Roman" w:hAnsi="Times New Roman" w:eastAsia="仿宋" w:cs="Times New Roman"/>
                <w:sz w:val="20"/>
                <w:szCs w:val="20"/>
              </w:rPr>
              <w:t>学术规范</w:t>
            </w:r>
          </w:p>
        </w:tc>
        <w:tc>
          <w:tcPr>
            <w:tcW w:w="4678" w:type="dxa"/>
          </w:tcPr>
          <w:p w14:paraId="4EFCE230">
            <w:pPr>
              <w:widowControl w:val="0"/>
              <w:spacing w:after="0" w:line="520" w:lineRule="exact"/>
              <w:jc w:val="both"/>
              <w:rPr>
                <w:rFonts w:ascii="Times New Roman" w:hAnsi="Times New Roman" w:eastAsia="仿宋" w:cs="Times New Roman"/>
                <w:sz w:val="20"/>
                <w:szCs w:val="20"/>
              </w:rPr>
            </w:pPr>
            <w:r>
              <w:rPr>
                <w:rFonts w:ascii="Times New Roman" w:hAnsi="Times New Roman" w:eastAsia="仿宋" w:cs="Times New Roman"/>
                <w:sz w:val="20"/>
                <w:szCs w:val="20"/>
              </w:rPr>
              <w:t>http://info.szit.edu.cn/website/xfjs/018002/</w:t>
            </w:r>
          </w:p>
        </w:tc>
      </w:tr>
      <w:tr w14:paraId="0485E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526" w:type="dxa"/>
            <w:vMerge w:val="restart"/>
            <w:vAlign w:val="center"/>
          </w:tcPr>
          <w:p w14:paraId="1CCE6EF5">
            <w:pPr>
              <w:widowControl w:val="0"/>
              <w:spacing w:after="0" w:line="520" w:lineRule="exact"/>
              <w:jc w:val="center"/>
              <w:rPr>
                <w:rFonts w:ascii="Times New Roman" w:hAnsi="Times New Roman" w:eastAsia="仿宋" w:cs="黑体"/>
                <w:sz w:val="32"/>
                <w:szCs w:val="32"/>
              </w:rPr>
            </w:pPr>
            <w:r>
              <w:rPr>
                <w:rFonts w:hint="eastAsia" w:ascii="Times New Roman" w:hAnsi="Times New Roman" w:eastAsia="仿宋" w:cs="黑体"/>
                <w:sz w:val="32"/>
                <w:szCs w:val="32"/>
              </w:rPr>
              <w:t>对外合作</w:t>
            </w:r>
          </w:p>
        </w:tc>
        <w:tc>
          <w:tcPr>
            <w:tcW w:w="2551" w:type="dxa"/>
            <w:vAlign w:val="center"/>
          </w:tcPr>
          <w:p w14:paraId="2DDEEC9D">
            <w:pPr>
              <w:widowControl w:val="0"/>
              <w:spacing w:after="0" w:line="520" w:lineRule="exact"/>
              <w:jc w:val="center"/>
              <w:rPr>
                <w:rFonts w:ascii="Times New Roman" w:hAnsi="Times New Roman" w:eastAsia="仿宋" w:cs="Times New Roman"/>
                <w:sz w:val="20"/>
                <w:szCs w:val="20"/>
              </w:rPr>
            </w:pPr>
            <w:r>
              <w:rPr>
                <w:rFonts w:hint="eastAsia" w:ascii="Times New Roman" w:hAnsi="Times New Roman" w:eastAsia="仿宋" w:cs="Times New Roman"/>
                <w:sz w:val="20"/>
                <w:szCs w:val="20"/>
              </w:rPr>
              <w:t>中外合作办学</w:t>
            </w:r>
          </w:p>
        </w:tc>
        <w:tc>
          <w:tcPr>
            <w:tcW w:w="4678" w:type="dxa"/>
          </w:tcPr>
          <w:p w14:paraId="6E19CD1C">
            <w:pPr>
              <w:widowControl w:val="0"/>
              <w:spacing w:after="0" w:line="520" w:lineRule="exact"/>
              <w:jc w:val="both"/>
              <w:rPr>
                <w:rFonts w:ascii="Times New Roman" w:hAnsi="Times New Roman" w:eastAsia="仿宋" w:cs="Times New Roman"/>
                <w:sz w:val="20"/>
                <w:szCs w:val="20"/>
              </w:rPr>
            </w:pPr>
            <w:r>
              <w:rPr>
                <w:rFonts w:ascii="Times New Roman" w:hAnsi="Times New Roman" w:eastAsia="仿宋" w:cs="Times New Roman"/>
                <w:sz w:val="20"/>
                <w:szCs w:val="20"/>
              </w:rPr>
              <w:t>http://info.szit.edu.cn/website/dwhz/019001/</w:t>
            </w:r>
          </w:p>
        </w:tc>
      </w:tr>
      <w:tr w14:paraId="0C676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14:paraId="0E3AD890">
            <w:pPr>
              <w:widowControl w:val="0"/>
              <w:spacing w:after="0" w:line="520" w:lineRule="exact"/>
              <w:jc w:val="center"/>
              <w:rPr>
                <w:rFonts w:ascii="Times New Roman" w:hAnsi="Times New Roman" w:eastAsia="仿宋" w:cs="黑体"/>
                <w:sz w:val="32"/>
                <w:szCs w:val="32"/>
              </w:rPr>
            </w:pPr>
          </w:p>
        </w:tc>
        <w:tc>
          <w:tcPr>
            <w:tcW w:w="2551" w:type="dxa"/>
            <w:vAlign w:val="center"/>
          </w:tcPr>
          <w:p w14:paraId="68D5211F">
            <w:pPr>
              <w:widowControl w:val="0"/>
              <w:spacing w:after="0" w:line="520" w:lineRule="exact"/>
              <w:jc w:val="center"/>
              <w:rPr>
                <w:rFonts w:ascii="Times New Roman" w:hAnsi="Times New Roman" w:eastAsia="仿宋" w:cs="Times New Roman"/>
                <w:sz w:val="20"/>
                <w:szCs w:val="20"/>
              </w:rPr>
            </w:pPr>
            <w:r>
              <w:rPr>
                <w:rFonts w:hint="eastAsia" w:ascii="Times New Roman" w:hAnsi="Times New Roman" w:eastAsia="仿宋" w:cs="Times New Roman"/>
                <w:sz w:val="20"/>
                <w:szCs w:val="20"/>
              </w:rPr>
              <w:t>留学生管理</w:t>
            </w:r>
          </w:p>
        </w:tc>
        <w:tc>
          <w:tcPr>
            <w:tcW w:w="4678" w:type="dxa"/>
          </w:tcPr>
          <w:p w14:paraId="332A16BA">
            <w:pPr>
              <w:widowControl w:val="0"/>
              <w:spacing w:after="0" w:line="520" w:lineRule="exact"/>
              <w:jc w:val="both"/>
              <w:rPr>
                <w:rFonts w:ascii="Times New Roman" w:hAnsi="Times New Roman" w:eastAsia="仿宋" w:cs="Times New Roman"/>
                <w:sz w:val="20"/>
                <w:szCs w:val="20"/>
              </w:rPr>
            </w:pPr>
            <w:r>
              <w:rPr>
                <w:rFonts w:ascii="Times New Roman" w:hAnsi="Times New Roman" w:eastAsia="仿宋" w:cs="Times New Roman"/>
                <w:sz w:val="20"/>
                <w:szCs w:val="20"/>
              </w:rPr>
              <w:t>http://info.szit.edu.cn/website/dwhz/019002/</w:t>
            </w:r>
          </w:p>
        </w:tc>
      </w:tr>
      <w:tr w14:paraId="125CC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vAlign w:val="center"/>
          </w:tcPr>
          <w:p w14:paraId="59E48AA2">
            <w:pPr>
              <w:widowControl w:val="0"/>
              <w:spacing w:after="0" w:line="520" w:lineRule="exact"/>
              <w:jc w:val="center"/>
              <w:rPr>
                <w:rFonts w:ascii="Times New Roman" w:hAnsi="Times New Roman" w:eastAsia="仿宋" w:cs="黑体"/>
                <w:sz w:val="32"/>
                <w:szCs w:val="32"/>
              </w:rPr>
            </w:pPr>
            <w:r>
              <w:rPr>
                <w:rFonts w:hint="eastAsia" w:ascii="Times New Roman" w:hAnsi="Times New Roman" w:eastAsia="仿宋" w:cs="黑体"/>
                <w:sz w:val="32"/>
                <w:szCs w:val="32"/>
              </w:rPr>
              <w:t>其他信息</w:t>
            </w:r>
          </w:p>
        </w:tc>
        <w:tc>
          <w:tcPr>
            <w:tcW w:w="2551" w:type="dxa"/>
            <w:vAlign w:val="center"/>
          </w:tcPr>
          <w:p w14:paraId="02EC2FDB">
            <w:pPr>
              <w:widowControl w:val="0"/>
              <w:spacing w:after="0" w:line="520" w:lineRule="exact"/>
              <w:jc w:val="center"/>
              <w:rPr>
                <w:rFonts w:ascii="Times New Roman" w:hAnsi="Times New Roman" w:eastAsia="仿宋" w:cs="Times New Roman"/>
                <w:sz w:val="20"/>
                <w:szCs w:val="20"/>
              </w:rPr>
            </w:pPr>
            <w:r>
              <w:rPr>
                <w:rFonts w:hint="eastAsia" w:ascii="Times New Roman" w:hAnsi="Times New Roman" w:eastAsia="仿宋" w:cs="Times New Roman"/>
                <w:sz w:val="20"/>
                <w:szCs w:val="20"/>
              </w:rPr>
              <w:t>巡视工作情况</w:t>
            </w:r>
          </w:p>
        </w:tc>
        <w:tc>
          <w:tcPr>
            <w:tcW w:w="4678" w:type="dxa"/>
          </w:tcPr>
          <w:p w14:paraId="3A526EF8">
            <w:pPr>
              <w:widowControl w:val="0"/>
              <w:spacing w:after="0" w:line="520" w:lineRule="exact"/>
              <w:jc w:val="both"/>
              <w:rPr>
                <w:rFonts w:ascii="Times New Roman" w:hAnsi="Times New Roman" w:eastAsia="仿宋" w:cs="Times New Roman"/>
                <w:sz w:val="20"/>
                <w:szCs w:val="20"/>
              </w:rPr>
            </w:pPr>
            <w:r>
              <w:rPr>
                <w:rFonts w:ascii="Times New Roman" w:hAnsi="Times New Roman" w:eastAsia="仿宋" w:cs="Times New Roman"/>
                <w:sz w:val="20"/>
                <w:szCs w:val="20"/>
              </w:rPr>
              <w:t>http://info.szit.edu.cn/website/qtxx/020001/</w:t>
            </w:r>
          </w:p>
        </w:tc>
      </w:tr>
      <w:tr w14:paraId="3A2BA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14:paraId="582EC095">
            <w:pPr>
              <w:widowControl w:val="0"/>
              <w:spacing w:after="0" w:line="520" w:lineRule="exact"/>
              <w:jc w:val="both"/>
              <w:rPr>
                <w:rFonts w:ascii="Times New Roman" w:hAnsi="Times New Roman" w:eastAsia="仿宋" w:cs="Times New Roman"/>
                <w:sz w:val="20"/>
                <w:szCs w:val="20"/>
              </w:rPr>
            </w:pPr>
          </w:p>
        </w:tc>
        <w:tc>
          <w:tcPr>
            <w:tcW w:w="2551" w:type="dxa"/>
            <w:vAlign w:val="center"/>
          </w:tcPr>
          <w:p w14:paraId="085D479C">
            <w:pPr>
              <w:widowControl w:val="0"/>
              <w:spacing w:after="0" w:line="520" w:lineRule="exact"/>
              <w:jc w:val="center"/>
              <w:rPr>
                <w:rFonts w:ascii="Times New Roman" w:hAnsi="Times New Roman" w:eastAsia="仿宋" w:cs="Times New Roman"/>
                <w:sz w:val="20"/>
                <w:szCs w:val="20"/>
              </w:rPr>
            </w:pPr>
            <w:r>
              <w:rPr>
                <w:rFonts w:hint="eastAsia" w:ascii="Times New Roman" w:hAnsi="Times New Roman" w:eastAsia="仿宋" w:cs="Times New Roman"/>
                <w:sz w:val="20"/>
                <w:szCs w:val="20"/>
              </w:rPr>
              <w:t>重大突发处理</w:t>
            </w:r>
          </w:p>
        </w:tc>
        <w:tc>
          <w:tcPr>
            <w:tcW w:w="4678" w:type="dxa"/>
          </w:tcPr>
          <w:p w14:paraId="4071B56E">
            <w:pPr>
              <w:widowControl w:val="0"/>
              <w:spacing w:after="0" w:line="520" w:lineRule="exact"/>
              <w:jc w:val="both"/>
              <w:rPr>
                <w:rFonts w:ascii="Times New Roman" w:hAnsi="Times New Roman" w:eastAsia="仿宋" w:cs="Times New Roman"/>
                <w:sz w:val="20"/>
                <w:szCs w:val="20"/>
              </w:rPr>
            </w:pPr>
            <w:r>
              <w:rPr>
                <w:rFonts w:ascii="Times New Roman" w:hAnsi="Times New Roman" w:eastAsia="仿宋" w:cs="Times New Roman"/>
                <w:sz w:val="20"/>
                <w:szCs w:val="20"/>
              </w:rPr>
              <w:t>http://info.szit.edu.cn/website/qtxx/020002/</w:t>
            </w:r>
          </w:p>
        </w:tc>
      </w:tr>
    </w:tbl>
    <w:p w14:paraId="7D5118E9">
      <w:pPr>
        <w:spacing w:after="0" w:line="520" w:lineRule="exact"/>
        <w:ind w:firstLine="549"/>
        <w:jc w:val="both"/>
        <w:rPr>
          <w:rFonts w:hint="eastAsia" w:ascii="仿宋" w:hAnsi="仿宋" w:eastAsia="仿宋" w:cs="宋体"/>
          <w:color w:val="auto"/>
          <w:sz w:val="32"/>
          <w:szCs w:val="32"/>
          <w:lang w:val="en-US" w:eastAsia="zh-CN"/>
        </w:rPr>
      </w:pPr>
    </w:p>
    <w:p w14:paraId="0BCE876C">
      <w:pPr>
        <w:spacing w:after="0" w:line="520" w:lineRule="exact"/>
        <w:ind w:firstLine="549"/>
        <w:jc w:val="both"/>
        <w:rPr>
          <w:rFonts w:hint="eastAsia" w:ascii="Times New Roman" w:hAnsi="Times New Roman" w:eastAsia="仿宋_GB2312" w:cs="仿宋_GB2312"/>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94C40D0-B16A-4EAB-A734-90412E3E5E6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2" w:fontKey="{45224CDA-92EB-4270-95B4-41993DF9BD91}"/>
  </w:font>
  <w:font w:name="仿宋_GB2312">
    <w:altName w:val="仿宋"/>
    <w:panose1 w:val="00000000000000000000"/>
    <w:charset w:val="86"/>
    <w:family w:val="auto"/>
    <w:pitch w:val="default"/>
    <w:sig w:usb0="00000000" w:usb1="00000000" w:usb2="00000000" w:usb3="00000000" w:csb0="00040000" w:csb1="00000000"/>
    <w:embedRegular r:id="rId3" w:fontKey="{A7D73BBA-103A-473D-BEAA-25EB1EC53FC9}"/>
  </w:font>
  <w:font w:name="仿宋">
    <w:panose1 w:val="02010609060101010101"/>
    <w:charset w:val="86"/>
    <w:family w:val="auto"/>
    <w:pitch w:val="default"/>
    <w:sig w:usb0="800002BF" w:usb1="38CF7CFA" w:usb2="00000016" w:usb3="00000000" w:csb0="00040001" w:csb1="00000000"/>
    <w:embedRegular r:id="rId4" w:fontKey="{4A455B72-5BDC-4E7D-B2E8-C40D69F1536F}"/>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1ZTBlN2YwOTI5MTUzYjkzYzU2MjIyN2UxNTBkMjQifQ=="/>
  </w:docVars>
  <w:rsids>
    <w:rsidRoot w:val="712D147B"/>
    <w:rsid w:val="078A03D3"/>
    <w:rsid w:val="096F1219"/>
    <w:rsid w:val="0C460641"/>
    <w:rsid w:val="11D35D66"/>
    <w:rsid w:val="12481331"/>
    <w:rsid w:val="135950FD"/>
    <w:rsid w:val="155142DE"/>
    <w:rsid w:val="1A9F5AEC"/>
    <w:rsid w:val="24B403E6"/>
    <w:rsid w:val="26136A8F"/>
    <w:rsid w:val="26A9401A"/>
    <w:rsid w:val="2968409A"/>
    <w:rsid w:val="296D5C8D"/>
    <w:rsid w:val="2D816D3C"/>
    <w:rsid w:val="31083F93"/>
    <w:rsid w:val="31A12417"/>
    <w:rsid w:val="31F94464"/>
    <w:rsid w:val="36581519"/>
    <w:rsid w:val="36C46BAE"/>
    <w:rsid w:val="3C1C6307"/>
    <w:rsid w:val="41660772"/>
    <w:rsid w:val="428F25AF"/>
    <w:rsid w:val="42C0026D"/>
    <w:rsid w:val="44D426B2"/>
    <w:rsid w:val="4517434D"/>
    <w:rsid w:val="459C0CF6"/>
    <w:rsid w:val="4A0413DD"/>
    <w:rsid w:val="4A404583"/>
    <w:rsid w:val="4EA8761A"/>
    <w:rsid w:val="50A75C65"/>
    <w:rsid w:val="53220A8C"/>
    <w:rsid w:val="56586573"/>
    <w:rsid w:val="56C93E92"/>
    <w:rsid w:val="58003366"/>
    <w:rsid w:val="5CC251C0"/>
    <w:rsid w:val="602E04CD"/>
    <w:rsid w:val="64F93617"/>
    <w:rsid w:val="67D04FCF"/>
    <w:rsid w:val="6ABA6A63"/>
    <w:rsid w:val="6CCA7D73"/>
    <w:rsid w:val="6CE1330F"/>
    <w:rsid w:val="6E7D5C86"/>
    <w:rsid w:val="702251B6"/>
    <w:rsid w:val="712D147B"/>
    <w:rsid w:val="7BD729A1"/>
    <w:rsid w:val="7C745605"/>
    <w:rsid w:val="7F7B3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lang w:val="zh-CN" w:bidi="zh-CN"/>
    </w:rPr>
  </w:style>
  <w:style w:type="table" w:styleId="4">
    <w:name w:val="Table Grid"/>
    <w:basedOn w:val="3"/>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3885</Words>
  <Characters>5759</Characters>
  <Lines>0</Lines>
  <Paragraphs>0</Paragraphs>
  <TotalTime>7</TotalTime>
  <ScaleCrop>false</ScaleCrop>
  <LinksUpToDate>false</LinksUpToDate>
  <CharactersWithSpaces>5799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2024-11-06T01:00:00Z</dcterms:created>
  <dc:creator>徐芝雯</dc:creator>
  <cp:lastModifiedBy>徐芝雯</cp:lastModifiedBy>
  <dcterms:modified xsi:type="dcterms:W3CDTF">2024-12-13T00:56:26Z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A1E5D8556EFA43AEAC88B147CA93DA39_11</vt:lpwstr>
  </property>
</Properties>
</file>