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sz w:val="24"/>
        </w:rPr>
      </w:pPr>
      <w:r>
        <w:rPr>
          <w:rFonts w:hint="eastAsia" w:ascii="宋体" w:hAnsi="宋体"/>
          <w:sz w:val="24"/>
        </w:rPr>
        <w:t>沙洲职业工学院</w:t>
      </w:r>
      <w:r>
        <w:rPr>
          <w:rFonts w:ascii="宋体" w:hAnsi="宋体"/>
          <w:sz w:val="24"/>
        </w:rPr>
        <w:t>学生</w:t>
      </w:r>
      <w:r>
        <w:rPr>
          <w:rFonts w:hint="eastAsia" w:ascii="宋体" w:hAnsi="宋体"/>
          <w:sz w:val="24"/>
        </w:rPr>
        <w:t>学籍</w:t>
      </w:r>
      <w:r>
        <w:rPr>
          <w:rFonts w:ascii="宋体" w:hAnsi="宋体"/>
          <w:sz w:val="24"/>
        </w:rPr>
        <w:t>管理</w:t>
      </w:r>
      <w:r>
        <w:rPr>
          <w:rFonts w:hint="eastAsia" w:ascii="宋体" w:hAnsi="宋体"/>
          <w:sz w:val="24"/>
        </w:rPr>
        <w:t>办法</w:t>
      </w:r>
    </w:p>
    <w:p>
      <w:pPr>
        <w:snapToGrid w:val="0"/>
        <w:spacing w:line="360" w:lineRule="auto"/>
        <w:jc w:val="center"/>
        <w:rPr>
          <w:rFonts w:ascii="宋体" w:hAnsi="宋体"/>
          <w:sz w:val="24"/>
        </w:rPr>
      </w:pPr>
      <w:r>
        <w:rPr>
          <w:rFonts w:ascii="宋体" w:hAnsi="宋体"/>
          <w:sz w:val="24"/>
        </w:rPr>
        <w:t xml:space="preserve">第一章 </w:t>
      </w:r>
      <w:r>
        <w:rPr>
          <w:rFonts w:hint="eastAsia" w:ascii="宋体" w:hAnsi="宋体"/>
          <w:sz w:val="24"/>
        </w:rPr>
        <w:t xml:space="preserve"> </w:t>
      </w:r>
      <w:r>
        <w:rPr>
          <w:rFonts w:ascii="宋体" w:hAnsi="宋体"/>
          <w:sz w:val="24"/>
        </w:rPr>
        <w:t>总</w:t>
      </w:r>
      <w:r>
        <w:rPr>
          <w:rFonts w:hint="eastAsia" w:ascii="宋体" w:hAnsi="宋体"/>
          <w:sz w:val="24"/>
        </w:rPr>
        <w:t xml:space="preserve"> </w:t>
      </w:r>
      <w:r>
        <w:rPr>
          <w:rFonts w:ascii="宋体" w:hAnsi="宋体"/>
          <w:sz w:val="24"/>
        </w:rPr>
        <w:t>则</w:t>
      </w:r>
    </w:p>
    <w:p>
      <w:pPr>
        <w:snapToGrid w:val="0"/>
        <w:spacing w:line="360" w:lineRule="auto"/>
        <w:ind w:firstLine="446" w:firstLineChars="200"/>
        <w:rPr>
          <w:rFonts w:ascii="宋体" w:hAnsi="宋体"/>
          <w:sz w:val="24"/>
        </w:rPr>
      </w:pPr>
      <w:r>
        <w:rPr>
          <w:rFonts w:ascii="宋体" w:hAnsi="宋体"/>
          <w:sz w:val="24"/>
        </w:rPr>
        <w:t>第一条</w:t>
      </w:r>
      <w:r>
        <w:rPr>
          <w:rFonts w:hint="eastAsia" w:ascii="宋体" w:hAnsi="宋体"/>
          <w:sz w:val="24"/>
        </w:rPr>
        <w:t xml:space="preserve">  </w:t>
      </w:r>
      <w:r>
        <w:rPr>
          <w:rFonts w:ascii="宋体" w:hAnsi="宋体"/>
          <w:sz w:val="24"/>
        </w:rPr>
        <w:t>为维护学校正常的教育教学秩序和生活秩序，保障学生</w:t>
      </w:r>
      <w:r>
        <w:rPr>
          <w:rFonts w:hint="eastAsia" w:ascii="宋体" w:hAnsi="宋体"/>
          <w:sz w:val="24"/>
        </w:rPr>
        <w:t>合法权益</w:t>
      </w:r>
      <w:r>
        <w:rPr>
          <w:rFonts w:ascii="宋体" w:hAnsi="宋体"/>
          <w:sz w:val="24"/>
        </w:rPr>
        <w:t>，</w:t>
      </w:r>
      <w:r>
        <w:rPr>
          <w:rFonts w:hint="eastAsia" w:ascii="宋体" w:hAnsi="宋体"/>
          <w:sz w:val="24"/>
        </w:rPr>
        <w:t>培养</w:t>
      </w:r>
      <w:r>
        <w:rPr>
          <w:rFonts w:ascii="宋体" w:hAnsi="宋体"/>
          <w:sz w:val="24"/>
        </w:rPr>
        <w:t>德、智、体、美</w:t>
      </w:r>
      <w:r>
        <w:rPr>
          <w:rFonts w:hint="eastAsia" w:ascii="宋体" w:hAnsi="宋体"/>
          <w:sz w:val="24"/>
        </w:rPr>
        <w:t>等方面</w:t>
      </w:r>
      <w:r>
        <w:rPr>
          <w:rFonts w:ascii="宋体" w:hAnsi="宋体"/>
          <w:sz w:val="24"/>
        </w:rPr>
        <w:t>全面发展</w:t>
      </w:r>
      <w:r>
        <w:rPr>
          <w:rFonts w:hint="eastAsia" w:ascii="宋体" w:hAnsi="宋体"/>
          <w:sz w:val="24"/>
        </w:rPr>
        <w:t>的社会主义建设者和接班人</w:t>
      </w:r>
      <w:r>
        <w:rPr>
          <w:rFonts w:ascii="宋体" w:hAnsi="宋体"/>
          <w:sz w:val="24"/>
        </w:rPr>
        <w:t>，依据</w:t>
      </w:r>
      <w:r>
        <w:rPr>
          <w:rFonts w:hint="eastAsia" w:ascii="宋体" w:hAnsi="宋体"/>
          <w:sz w:val="24"/>
        </w:rPr>
        <w:t>《</w:t>
      </w:r>
      <w:r>
        <w:rPr>
          <w:rFonts w:ascii="宋体" w:hAnsi="宋体"/>
          <w:sz w:val="24"/>
        </w:rPr>
        <w:t>教育法</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高等教育法</w:t>
      </w:r>
      <w:r>
        <w:rPr>
          <w:rFonts w:hint="eastAsia" w:ascii="宋体" w:hAnsi="宋体"/>
          <w:sz w:val="24"/>
        </w:rPr>
        <w:t>》、《普通高等学校学生管理规定》（教育部令第41号）</w:t>
      </w:r>
      <w:r>
        <w:rPr>
          <w:rFonts w:ascii="宋体" w:hAnsi="宋体"/>
          <w:sz w:val="24"/>
        </w:rPr>
        <w:t>以及有关法律、法规，制定本规定。</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二</w:t>
      </w:r>
      <w:r>
        <w:rPr>
          <w:rFonts w:ascii="宋体" w:hAnsi="宋体"/>
          <w:sz w:val="24"/>
        </w:rPr>
        <w:t>条</w:t>
      </w:r>
      <w:r>
        <w:rPr>
          <w:rFonts w:hint="eastAsia" w:ascii="宋体" w:hAnsi="宋体"/>
          <w:sz w:val="24"/>
        </w:rPr>
        <w:t xml:space="preserve">  </w:t>
      </w:r>
      <w:r>
        <w:rPr>
          <w:rFonts w:ascii="宋体" w:hAnsi="宋体"/>
          <w:sz w:val="24"/>
        </w:rPr>
        <w:t>学生应当</w:t>
      </w:r>
      <w:r>
        <w:rPr>
          <w:rFonts w:hint="eastAsia" w:ascii="宋体" w:hAnsi="宋体"/>
          <w:sz w:val="24"/>
        </w:rPr>
        <w:t>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snapToGrid w:val="0"/>
        <w:spacing w:line="360" w:lineRule="auto"/>
        <w:ind w:firstLine="446" w:firstLineChars="200"/>
        <w:rPr>
          <w:rFonts w:hint="eastAsia" w:ascii="宋体" w:hAnsi="宋体"/>
          <w:sz w:val="24"/>
        </w:rPr>
      </w:pPr>
      <w:r>
        <w:rPr>
          <w:rFonts w:hint="eastAsia" w:ascii="宋体" w:hAnsi="宋体"/>
          <w:sz w:val="24"/>
        </w:rPr>
        <w:t>第三条  学生要发扬“勤奋、求实、开拓、进取”的优良校风。</w:t>
      </w:r>
    </w:p>
    <w:p>
      <w:pPr>
        <w:snapToGrid w:val="0"/>
        <w:spacing w:line="360" w:lineRule="auto"/>
        <w:jc w:val="center"/>
        <w:rPr>
          <w:rFonts w:ascii="宋体" w:hAnsi="宋体"/>
          <w:sz w:val="24"/>
        </w:rPr>
      </w:pPr>
      <w:r>
        <w:rPr>
          <w:rFonts w:ascii="宋体" w:hAnsi="宋体"/>
          <w:sz w:val="24"/>
        </w:rPr>
        <w:t>第</w:t>
      </w:r>
      <w:r>
        <w:rPr>
          <w:rFonts w:hint="eastAsia" w:ascii="宋体" w:hAnsi="宋体"/>
          <w:sz w:val="24"/>
        </w:rPr>
        <w:t>二</w:t>
      </w:r>
      <w:r>
        <w:rPr>
          <w:rFonts w:ascii="宋体" w:hAnsi="宋体"/>
          <w:sz w:val="24"/>
        </w:rPr>
        <w:t xml:space="preserve">章 </w:t>
      </w:r>
      <w:r>
        <w:rPr>
          <w:rFonts w:hint="eastAsia" w:ascii="宋体" w:hAnsi="宋体"/>
          <w:sz w:val="24"/>
        </w:rPr>
        <w:t xml:space="preserve"> </w:t>
      </w:r>
      <w:r>
        <w:rPr>
          <w:rFonts w:ascii="宋体" w:hAnsi="宋体"/>
          <w:sz w:val="24"/>
        </w:rPr>
        <w:t>学籍管理</w:t>
      </w:r>
    </w:p>
    <w:p>
      <w:pPr>
        <w:snapToGrid w:val="0"/>
        <w:spacing w:line="360" w:lineRule="auto"/>
        <w:jc w:val="center"/>
        <w:rPr>
          <w:rFonts w:hint="eastAsia" w:ascii="宋体" w:hAnsi="宋体"/>
          <w:sz w:val="24"/>
        </w:rPr>
      </w:pPr>
      <w:r>
        <w:rPr>
          <w:rFonts w:ascii="宋体" w:hAnsi="宋体"/>
          <w:sz w:val="24"/>
        </w:rPr>
        <w:t>第一节</w:t>
      </w:r>
      <w:r>
        <w:rPr>
          <w:rFonts w:hint="eastAsia" w:ascii="宋体" w:hAnsi="宋体"/>
          <w:sz w:val="24"/>
        </w:rPr>
        <w:t xml:space="preserve">   </w:t>
      </w:r>
      <w:r>
        <w:rPr>
          <w:rFonts w:ascii="宋体" w:hAnsi="宋体"/>
          <w:sz w:val="24"/>
        </w:rPr>
        <w:t>入学与注册</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四</w:t>
      </w:r>
      <w:r>
        <w:rPr>
          <w:rFonts w:ascii="宋体" w:hAnsi="宋体"/>
          <w:sz w:val="24"/>
        </w:rPr>
        <w:t>条</w:t>
      </w:r>
      <w:r>
        <w:rPr>
          <w:rFonts w:hint="eastAsia" w:ascii="宋体" w:hAnsi="宋体"/>
          <w:sz w:val="24"/>
        </w:rPr>
        <w:t xml:space="preserve">  </w:t>
      </w:r>
      <w:r>
        <w:rPr>
          <w:rFonts w:ascii="宋体" w:hAnsi="宋体"/>
          <w:sz w:val="24"/>
        </w:rPr>
        <w:t>按国家招生规定录取的新生，持录取通知书，按学校有关要求和规定的期限到校办理入学手续。因故不能按期入学</w:t>
      </w:r>
      <w:r>
        <w:rPr>
          <w:rFonts w:hint="eastAsia" w:ascii="宋体" w:hAnsi="宋体"/>
          <w:sz w:val="24"/>
        </w:rPr>
        <w:t>的</w:t>
      </w:r>
      <w:r>
        <w:rPr>
          <w:rFonts w:ascii="宋体" w:hAnsi="宋体"/>
          <w:sz w:val="24"/>
        </w:rPr>
        <w:t>，应当向学校请假。未请假或者请假逾期</w:t>
      </w:r>
      <w:r>
        <w:rPr>
          <w:rFonts w:hint="eastAsia" w:ascii="宋体" w:hAnsi="宋体"/>
          <w:sz w:val="24"/>
        </w:rPr>
        <w:t>的</w:t>
      </w:r>
      <w:r>
        <w:rPr>
          <w:rFonts w:ascii="宋体" w:hAnsi="宋体"/>
          <w:sz w:val="24"/>
        </w:rPr>
        <w:t>，除因不可抗力等正当事由以外，视为放弃入学资格。</w:t>
      </w:r>
    </w:p>
    <w:p>
      <w:pPr>
        <w:snapToGrid w:val="0"/>
        <w:spacing w:line="360" w:lineRule="auto"/>
        <w:ind w:firstLine="446" w:firstLineChars="200"/>
        <w:rPr>
          <w:rFonts w:hint="eastAsia" w:ascii="宋体" w:hAnsi="宋体"/>
          <w:sz w:val="24"/>
        </w:rPr>
      </w:pPr>
      <w:r>
        <w:rPr>
          <w:rFonts w:hint="eastAsia" w:ascii="宋体" w:hAnsi="宋体"/>
          <w:sz w:val="24"/>
        </w:rPr>
        <w:t>第五条  新生报到时学校对新生的录取通知、考生信息等证明材料进行初步审查，审查合格的办理入学手续，予以注册学籍；审查发现新生的录取通知、考生信息等证明材料，与本人实际情况不符，或者有其他违反国家招生考试规定情形的，取消入学资格。</w:t>
      </w:r>
    </w:p>
    <w:p>
      <w:pPr>
        <w:snapToGrid w:val="0"/>
        <w:spacing w:line="360" w:lineRule="auto"/>
        <w:ind w:firstLine="446" w:firstLineChars="200"/>
        <w:rPr>
          <w:rFonts w:hint="eastAsia" w:ascii="宋体" w:hAnsi="宋体"/>
          <w:sz w:val="24"/>
        </w:rPr>
      </w:pPr>
      <w:r>
        <w:rPr>
          <w:rFonts w:hint="eastAsia" w:ascii="宋体" w:hAnsi="宋体"/>
          <w:sz w:val="24"/>
        </w:rPr>
        <w:t>第六条  有下列情况之一的新生可以向学校申请保留入学资格，保留入学资格期间不具有学籍。</w:t>
      </w:r>
    </w:p>
    <w:p>
      <w:pPr>
        <w:snapToGrid w:val="0"/>
        <w:spacing w:line="360" w:lineRule="auto"/>
        <w:ind w:firstLine="446" w:firstLineChars="200"/>
        <w:rPr>
          <w:rFonts w:ascii="宋体" w:hAnsi="宋体"/>
          <w:sz w:val="24"/>
        </w:rPr>
      </w:pPr>
      <w:r>
        <w:rPr>
          <w:rFonts w:hint="eastAsia" w:ascii="宋体" w:hAnsi="宋体"/>
          <w:sz w:val="24"/>
        </w:rPr>
        <w:t>1.新生因身心状况认为不宜在学校学习，经学校指定的二级甲等以上医院诊断，经短期治疗后可达到健康标准的，由新生本人申请、学校批准，学校为其保留入学资格 1年。</w:t>
      </w:r>
    </w:p>
    <w:p>
      <w:pPr>
        <w:snapToGrid w:val="0"/>
        <w:spacing w:line="360" w:lineRule="auto"/>
        <w:ind w:firstLine="446" w:firstLineChars="200"/>
        <w:rPr>
          <w:rFonts w:ascii="宋体" w:hAnsi="宋体"/>
          <w:sz w:val="24"/>
        </w:rPr>
      </w:pPr>
      <w:r>
        <w:rPr>
          <w:rFonts w:hint="eastAsia" w:ascii="宋体" w:hAnsi="宋体"/>
          <w:sz w:val="24"/>
        </w:rPr>
        <w:t>2.应征参加中国人民解放军（含中国人民武装警察部队）的新生持相关入伍证明材料，向学校提交保留入学资格申请，学校为其保留入学资格至退役后 2 年。</w:t>
      </w:r>
    </w:p>
    <w:p>
      <w:pPr>
        <w:snapToGrid w:val="0"/>
        <w:spacing w:line="360" w:lineRule="auto"/>
        <w:ind w:firstLine="446" w:firstLineChars="200"/>
        <w:rPr>
          <w:rFonts w:ascii="宋体" w:hAnsi="宋体"/>
          <w:sz w:val="24"/>
        </w:rPr>
      </w:pPr>
      <w:r>
        <w:rPr>
          <w:rFonts w:hint="eastAsia" w:ascii="宋体" w:hAnsi="宋体"/>
          <w:sz w:val="24"/>
        </w:rPr>
        <w:t>3.申请创业的新生，持创业项目规划书，由本人申请、学校批准，学校为其保留入学资格 2 年。</w:t>
      </w:r>
    </w:p>
    <w:p>
      <w:pPr>
        <w:snapToGrid w:val="0"/>
        <w:spacing w:line="360" w:lineRule="auto"/>
        <w:ind w:firstLine="446" w:firstLineChars="200"/>
        <w:rPr>
          <w:rFonts w:ascii="宋体" w:hAnsi="宋体"/>
          <w:sz w:val="24"/>
        </w:rPr>
      </w:pPr>
      <w:r>
        <w:rPr>
          <w:rFonts w:hint="eastAsia" w:ascii="宋体" w:hAnsi="宋体"/>
          <w:sz w:val="24"/>
        </w:rPr>
        <w:t>4.因其他因素无法入学的，由新生本人申请、学校批准，学校为其保留入学资格 1 年。</w:t>
      </w:r>
    </w:p>
    <w:p>
      <w:pPr>
        <w:snapToGrid w:val="0"/>
        <w:spacing w:line="360" w:lineRule="auto"/>
        <w:ind w:firstLine="446" w:firstLineChars="200"/>
        <w:rPr>
          <w:rFonts w:hint="eastAsia" w:ascii="宋体" w:hAnsi="宋体"/>
          <w:sz w:val="24"/>
        </w:rPr>
      </w:pPr>
      <w:r>
        <w:rPr>
          <w:rFonts w:hint="eastAsia" w:ascii="宋体" w:hAnsi="宋体"/>
          <w:sz w:val="24"/>
        </w:rPr>
        <w:t>新生保留入学资格期满前2周内应向学校申请入学，经学校审查合格后，办理入学手续。审查不合格的，取消入学资格；逾期不办理入学手续且未有因不可抗力等正当理由的，视为放弃入学资格。</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七</w:t>
      </w:r>
      <w:r>
        <w:rPr>
          <w:rFonts w:ascii="宋体" w:hAnsi="宋体"/>
          <w:sz w:val="24"/>
        </w:rPr>
        <w:t>条</w:t>
      </w:r>
      <w:r>
        <w:rPr>
          <w:rFonts w:hint="eastAsia" w:ascii="宋体" w:hAnsi="宋体"/>
          <w:sz w:val="24"/>
        </w:rPr>
        <w:t xml:space="preserve">  </w:t>
      </w:r>
      <w:r>
        <w:rPr>
          <w:rFonts w:ascii="宋体" w:hAnsi="宋体"/>
          <w:sz w:val="24"/>
        </w:rPr>
        <w:t>新生入学后，学校在</w:t>
      </w:r>
      <w:r>
        <w:rPr>
          <w:rFonts w:hint="eastAsia" w:ascii="宋体" w:hAnsi="宋体"/>
          <w:sz w:val="24"/>
        </w:rPr>
        <w:t>3</w:t>
      </w:r>
      <w:r>
        <w:rPr>
          <w:rFonts w:ascii="宋体" w:hAnsi="宋体"/>
          <w:sz w:val="24"/>
        </w:rPr>
        <w:t>个月内按照</w:t>
      </w:r>
      <w:r>
        <w:rPr>
          <w:rFonts w:hint="eastAsia" w:ascii="宋体" w:hAnsi="宋体"/>
          <w:sz w:val="24"/>
        </w:rPr>
        <w:t>国家招生</w:t>
      </w:r>
      <w:r>
        <w:rPr>
          <w:rFonts w:ascii="宋体" w:hAnsi="宋体"/>
          <w:sz w:val="24"/>
        </w:rPr>
        <w:t>规定对其进行复查。</w:t>
      </w:r>
      <w:r>
        <w:rPr>
          <w:rFonts w:hint="eastAsia" w:ascii="宋体" w:hAnsi="宋体"/>
          <w:sz w:val="24"/>
        </w:rPr>
        <w:t>复查内容主要包括以下方面：</w:t>
      </w:r>
    </w:p>
    <w:p>
      <w:pPr>
        <w:snapToGrid w:val="0"/>
        <w:spacing w:line="360" w:lineRule="auto"/>
        <w:ind w:firstLine="446" w:firstLineChars="200"/>
        <w:rPr>
          <w:rFonts w:hint="eastAsia" w:ascii="宋体" w:hAnsi="宋体"/>
          <w:sz w:val="24"/>
        </w:rPr>
      </w:pPr>
      <w:r>
        <w:rPr>
          <w:rFonts w:hint="eastAsia" w:ascii="宋体" w:hAnsi="宋体"/>
          <w:sz w:val="24"/>
        </w:rPr>
        <w:t>1.录取手续及程序等是否合乎国家招生规定；</w:t>
      </w:r>
    </w:p>
    <w:p>
      <w:pPr>
        <w:snapToGrid w:val="0"/>
        <w:spacing w:line="360" w:lineRule="auto"/>
        <w:ind w:firstLine="446" w:firstLineChars="200"/>
        <w:rPr>
          <w:rFonts w:hint="eastAsia" w:ascii="宋体" w:hAnsi="宋体"/>
          <w:sz w:val="24"/>
        </w:rPr>
      </w:pPr>
      <w:r>
        <w:rPr>
          <w:rFonts w:hint="eastAsia" w:ascii="宋体" w:hAnsi="宋体"/>
          <w:sz w:val="24"/>
        </w:rPr>
        <w:t>2.所获得的录取资格是否真实、合乎相关规定；</w:t>
      </w:r>
    </w:p>
    <w:p>
      <w:pPr>
        <w:snapToGrid w:val="0"/>
        <w:spacing w:line="360" w:lineRule="auto"/>
        <w:ind w:firstLine="446" w:firstLineChars="200"/>
        <w:rPr>
          <w:rFonts w:hint="eastAsia" w:ascii="宋体" w:hAnsi="宋体"/>
          <w:sz w:val="24"/>
        </w:rPr>
      </w:pPr>
      <w:r>
        <w:rPr>
          <w:rFonts w:hint="eastAsia" w:ascii="宋体" w:hAnsi="宋体"/>
          <w:sz w:val="24"/>
        </w:rPr>
        <w:t>3.本人及身份证明与录取通知、考生档案等是否一致；</w:t>
      </w:r>
    </w:p>
    <w:p>
      <w:pPr>
        <w:snapToGrid w:val="0"/>
        <w:spacing w:line="360" w:lineRule="auto"/>
        <w:ind w:firstLine="446" w:firstLineChars="200"/>
        <w:rPr>
          <w:rFonts w:hint="eastAsia" w:ascii="宋体" w:hAnsi="宋体"/>
          <w:sz w:val="24"/>
        </w:rPr>
      </w:pPr>
      <w:r>
        <w:rPr>
          <w:rFonts w:hint="eastAsia" w:ascii="宋体" w:hAnsi="宋体"/>
          <w:sz w:val="24"/>
        </w:rPr>
        <w:t>4.身心健康状况是否符合报考专业或者专业类别体检要求，能否保证在校正常学习、生活；</w:t>
      </w:r>
    </w:p>
    <w:p>
      <w:pPr>
        <w:snapToGrid w:val="0"/>
        <w:spacing w:line="360" w:lineRule="auto"/>
        <w:ind w:firstLine="446" w:firstLineChars="200"/>
        <w:rPr>
          <w:rFonts w:hint="eastAsia" w:ascii="宋体" w:hAnsi="宋体"/>
          <w:sz w:val="24"/>
        </w:rPr>
      </w:pPr>
      <w:r>
        <w:rPr>
          <w:rFonts w:hint="eastAsia" w:ascii="宋体" w:hAnsi="宋体"/>
          <w:sz w:val="24"/>
        </w:rPr>
        <w:t>5.艺术特殊类型录取学生的专业水平是否符合录取要求。</w:t>
      </w:r>
    </w:p>
    <w:p>
      <w:pPr>
        <w:snapToGrid w:val="0"/>
        <w:spacing w:line="360" w:lineRule="auto"/>
        <w:ind w:firstLine="446" w:firstLineChars="200"/>
        <w:rPr>
          <w:rFonts w:hint="eastAsia" w:ascii="宋体" w:hAnsi="宋体"/>
          <w:sz w:val="24"/>
        </w:rPr>
      </w:pPr>
      <w:r>
        <w:rPr>
          <w:rFonts w:hint="eastAsia" w:ascii="宋体" w:hAnsi="宋体"/>
          <w:sz w:val="24"/>
        </w:rPr>
        <w:t>复查中若发现学生存在弄虚作假、徇私舞弊等情形的，确定为复查不合格，取消其学籍；情节严重的，移交有关部门调查处理。</w:t>
      </w:r>
    </w:p>
    <w:p>
      <w:pPr>
        <w:snapToGrid w:val="0"/>
        <w:spacing w:line="360" w:lineRule="auto"/>
        <w:ind w:firstLine="446" w:firstLineChars="200"/>
        <w:rPr>
          <w:rFonts w:hint="eastAsia" w:ascii="宋体" w:hAnsi="宋体"/>
          <w:sz w:val="24"/>
        </w:rPr>
      </w:pPr>
      <w:r>
        <w:rPr>
          <w:rFonts w:hint="eastAsia" w:ascii="宋体" w:hAnsi="宋体"/>
          <w:sz w:val="24"/>
        </w:rPr>
        <w:t>复查中若发现学生身心状况不适宜在校学习，</w:t>
      </w:r>
      <w:r>
        <w:rPr>
          <w:rFonts w:ascii="宋体" w:hAnsi="宋体"/>
          <w:sz w:val="24"/>
        </w:rPr>
        <w:t>经学校指定的二级甲等以上医院诊断，</w:t>
      </w:r>
      <w:r>
        <w:rPr>
          <w:rFonts w:hint="eastAsia" w:ascii="宋体" w:hAnsi="宋体"/>
          <w:sz w:val="24"/>
        </w:rPr>
        <w:t>需在家休养的，</w:t>
      </w:r>
      <w:r>
        <w:rPr>
          <w:rFonts w:ascii="宋体" w:hAnsi="宋体"/>
          <w:sz w:val="24"/>
        </w:rPr>
        <w:t>可以保留入学资格一年。</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八</w:t>
      </w:r>
      <w:r>
        <w:rPr>
          <w:rFonts w:ascii="宋体" w:hAnsi="宋体"/>
          <w:sz w:val="24"/>
        </w:rPr>
        <w:t>条</w:t>
      </w:r>
      <w:r>
        <w:rPr>
          <w:rFonts w:hint="eastAsia" w:ascii="宋体" w:hAnsi="宋体"/>
          <w:sz w:val="24"/>
        </w:rPr>
        <w:t xml:space="preserve">  </w:t>
      </w:r>
      <w:r>
        <w:rPr>
          <w:rFonts w:ascii="宋体" w:hAnsi="宋体"/>
          <w:sz w:val="24"/>
        </w:rPr>
        <w:t>每学期开学时，学生应当按学校规定办理注册手续。不能如期注册</w:t>
      </w:r>
      <w:r>
        <w:rPr>
          <w:rFonts w:hint="eastAsia" w:ascii="宋体" w:hAnsi="宋体"/>
          <w:sz w:val="24"/>
        </w:rPr>
        <w:t>的</w:t>
      </w:r>
      <w:r>
        <w:rPr>
          <w:rFonts w:ascii="宋体" w:hAnsi="宋体"/>
          <w:sz w:val="24"/>
        </w:rPr>
        <w:t>，应当履行暂缓注册手续。未按学校规定缴纳学费或者其他不符合注册条件的不予注册。家庭经济困难的学生可以申请贷款或者其他形式资助，办理有关手续后注册。</w:t>
      </w:r>
    </w:p>
    <w:p>
      <w:pPr>
        <w:snapToGrid w:val="0"/>
        <w:spacing w:line="360" w:lineRule="auto"/>
        <w:ind w:firstLine="446" w:firstLineChars="200"/>
        <w:rPr>
          <w:rFonts w:hint="eastAsia" w:ascii="宋体" w:hAnsi="宋体"/>
          <w:sz w:val="24"/>
        </w:rPr>
      </w:pPr>
      <w:r>
        <w:rPr>
          <w:rFonts w:hint="eastAsia" w:ascii="宋体" w:hAnsi="宋体"/>
          <w:sz w:val="24"/>
        </w:rPr>
        <w:t>学校按照国家有关规定为家庭经济困难学生提供教育救助，完善学生资助体系，保证学生不因家庭经济困难而放弃学业。</w:t>
      </w:r>
    </w:p>
    <w:p>
      <w:pPr>
        <w:snapToGrid w:val="0"/>
        <w:spacing w:line="360" w:lineRule="auto"/>
        <w:ind w:firstLine="446" w:firstLineChars="200"/>
        <w:jc w:val="center"/>
        <w:rPr>
          <w:rFonts w:ascii="宋体" w:hAnsi="宋体"/>
          <w:sz w:val="24"/>
        </w:rPr>
      </w:pPr>
      <w:r>
        <w:rPr>
          <w:rFonts w:ascii="宋体" w:hAnsi="宋体"/>
          <w:sz w:val="24"/>
        </w:rPr>
        <w:t>第二节</w:t>
      </w:r>
      <w:r>
        <w:rPr>
          <w:rFonts w:hint="eastAsia" w:ascii="宋体" w:hAnsi="宋体"/>
          <w:sz w:val="24"/>
        </w:rPr>
        <w:t xml:space="preserve">  </w:t>
      </w:r>
      <w:r>
        <w:rPr>
          <w:rFonts w:ascii="宋体" w:hAnsi="宋体"/>
          <w:sz w:val="24"/>
        </w:rPr>
        <w:t>考核与成绩记载</w:t>
      </w:r>
    </w:p>
    <w:p>
      <w:pPr>
        <w:snapToGrid w:val="0"/>
        <w:spacing w:line="360" w:lineRule="auto"/>
        <w:ind w:firstLine="446" w:firstLineChars="200"/>
        <w:rPr>
          <w:rFonts w:hint="eastAsia" w:ascii="宋体" w:hAnsi="宋体"/>
          <w:sz w:val="24"/>
        </w:rPr>
      </w:pPr>
      <w:r>
        <w:rPr>
          <w:rFonts w:hint="eastAsia" w:ascii="宋体" w:hAnsi="宋体"/>
          <w:sz w:val="24"/>
        </w:rPr>
        <w:t xml:space="preserve">第九条  </w:t>
      </w:r>
      <w:r>
        <w:rPr>
          <w:rFonts w:ascii="宋体" w:hAnsi="宋体"/>
          <w:sz w:val="24"/>
        </w:rPr>
        <w:t>学生</w:t>
      </w:r>
      <w:r>
        <w:rPr>
          <w:rFonts w:hint="eastAsia" w:ascii="宋体" w:hAnsi="宋体"/>
          <w:sz w:val="24"/>
        </w:rPr>
        <w:t>应当</w:t>
      </w:r>
      <w:r>
        <w:rPr>
          <w:rFonts w:ascii="宋体" w:hAnsi="宋体"/>
          <w:sz w:val="24"/>
        </w:rPr>
        <w:t>参加学校教育教学计划规定的课程和各种教育教学环节（以下统称课程）的考核，考核成绩</w:t>
      </w:r>
      <w:r>
        <w:rPr>
          <w:rFonts w:hint="eastAsia" w:ascii="宋体" w:hAnsi="宋体"/>
          <w:sz w:val="24"/>
        </w:rPr>
        <w:t>记入</w:t>
      </w:r>
      <w:r>
        <w:rPr>
          <w:rFonts w:ascii="宋体" w:hAnsi="宋体"/>
          <w:sz w:val="24"/>
        </w:rPr>
        <w:t>成绩册，并归入</w:t>
      </w:r>
      <w:r>
        <w:rPr>
          <w:rFonts w:hint="eastAsia" w:ascii="宋体" w:hAnsi="宋体"/>
          <w:sz w:val="24"/>
        </w:rPr>
        <w:t>学籍</w:t>
      </w:r>
      <w:r>
        <w:rPr>
          <w:rFonts w:ascii="宋体" w:hAnsi="宋体"/>
          <w:sz w:val="24"/>
        </w:rPr>
        <w:t>档案。</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十</w:t>
      </w:r>
      <w:r>
        <w:rPr>
          <w:rFonts w:ascii="宋体" w:hAnsi="宋体"/>
          <w:sz w:val="24"/>
        </w:rPr>
        <w:t>条</w:t>
      </w:r>
      <w:r>
        <w:rPr>
          <w:rFonts w:hint="eastAsia" w:ascii="宋体" w:hAnsi="宋体"/>
          <w:sz w:val="24"/>
        </w:rPr>
        <w:t xml:space="preserve">  考核分为考试和考查两种，考核成绩采用能够反映学生学习量的学分和反映学生学习质的绩点与平均学分绩点的评价方式。</w:t>
      </w:r>
    </w:p>
    <w:p>
      <w:pPr>
        <w:snapToGrid w:val="0"/>
        <w:spacing w:line="360" w:lineRule="auto"/>
        <w:ind w:firstLine="446" w:firstLineChars="200"/>
        <w:rPr>
          <w:rFonts w:hint="eastAsia" w:ascii="宋体" w:hAnsi="宋体"/>
          <w:sz w:val="24"/>
        </w:rPr>
      </w:pPr>
      <w:r>
        <w:rPr>
          <w:rFonts w:hint="eastAsia" w:ascii="宋体" w:hAnsi="宋体"/>
          <w:sz w:val="24"/>
        </w:rPr>
        <w:t>学分：学分是测量学生学习量的计量单位，具体计算方法如下：</w:t>
      </w:r>
    </w:p>
    <w:p>
      <w:pPr>
        <w:snapToGrid w:val="0"/>
        <w:spacing w:line="360" w:lineRule="auto"/>
        <w:ind w:firstLine="446" w:firstLineChars="200"/>
        <w:rPr>
          <w:rFonts w:hint="eastAsia" w:ascii="宋体" w:hAnsi="宋体"/>
          <w:sz w:val="24"/>
        </w:rPr>
      </w:pPr>
      <w:r>
        <w:rPr>
          <w:rFonts w:hint="eastAsia" w:ascii="宋体" w:hAnsi="宋体"/>
          <w:sz w:val="24"/>
        </w:rPr>
        <w:t>理论教学课：理论教学课分为核心课程和非核心课程。每16个学时计1个学分。</w:t>
      </w:r>
    </w:p>
    <w:p>
      <w:pPr>
        <w:snapToGrid w:val="0"/>
        <w:spacing w:line="360" w:lineRule="auto"/>
        <w:ind w:firstLine="446" w:firstLineChars="200"/>
        <w:rPr>
          <w:rFonts w:hint="eastAsia" w:ascii="宋体" w:hAnsi="宋体"/>
          <w:sz w:val="24"/>
        </w:rPr>
      </w:pPr>
      <w:r>
        <w:rPr>
          <w:rFonts w:hint="eastAsia" w:ascii="宋体" w:hAnsi="宋体"/>
          <w:sz w:val="24"/>
        </w:rPr>
        <w:t>生产实习、课程设计、毕业设计（论文）、社会实践、技能训练等实践性教学环节，每周计1.5个学分。学生通过考核，成绩合格，方能取得相应学分，成绩不合格者，则不能取得学分。</w:t>
      </w:r>
    </w:p>
    <w:p>
      <w:pPr>
        <w:snapToGrid w:val="0"/>
        <w:spacing w:line="360" w:lineRule="auto"/>
        <w:ind w:firstLine="446" w:firstLineChars="200"/>
        <w:rPr>
          <w:rFonts w:hint="eastAsia" w:ascii="宋体" w:hAnsi="宋体"/>
          <w:sz w:val="24"/>
        </w:rPr>
      </w:pPr>
      <w:r>
        <w:rPr>
          <w:rFonts w:hint="eastAsia" w:ascii="宋体" w:hAnsi="宋体"/>
          <w:sz w:val="24"/>
        </w:rPr>
        <w:t>理论考核成绩采用百分制，实践环节考核成绩可以采用五级制，即优、良、中、及格、不及格。</w:t>
      </w:r>
    </w:p>
    <w:p>
      <w:pPr>
        <w:snapToGrid w:val="0"/>
        <w:spacing w:line="360" w:lineRule="auto"/>
        <w:ind w:firstLine="446" w:firstLineChars="200"/>
        <w:jc w:val="left"/>
        <w:rPr>
          <w:rFonts w:hint="eastAsia" w:ascii="宋体" w:hAnsi="宋体"/>
          <w:sz w:val="24"/>
        </w:rPr>
      </w:pPr>
      <w:r>
        <w:rPr>
          <w:rFonts w:hint="eastAsia" w:ascii="宋体" w:hAnsi="宋体"/>
          <w:sz w:val="24"/>
        </w:rPr>
        <w:t>百分制成绩、五级制成绩与绩点的关系为：</w:t>
      </w:r>
    </w:p>
    <w:tbl>
      <w:tblPr>
        <w:tblStyle w:val="9"/>
        <w:tblW w:w="5244" w:type="dxa"/>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napToGrid w:val="0"/>
              <w:jc w:val="center"/>
              <w:rPr>
                <w:rFonts w:hint="eastAsia" w:ascii="宋体" w:hAnsi="宋体"/>
                <w:sz w:val="24"/>
              </w:rPr>
            </w:pPr>
            <w:r>
              <w:rPr>
                <w:rFonts w:hint="eastAsia" w:ascii="宋体" w:hAnsi="宋体"/>
                <w:sz w:val="24"/>
              </w:rPr>
              <w:t>等级</w:t>
            </w:r>
          </w:p>
        </w:tc>
        <w:tc>
          <w:tcPr>
            <w:tcW w:w="1984" w:type="dxa"/>
            <w:vAlign w:val="center"/>
          </w:tcPr>
          <w:p>
            <w:pPr>
              <w:snapToGrid w:val="0"/>
              <w:jc w:val="left"/>
              <w:rPr>
                <w:rFonts w:hint="eastAsia" w:ascii="宋体" w:hAnsi="宋体"/>
                <w:sz w:val="24"/>
              </w:rPr>
            </w:pPr>
            <w:r>
              <w:rPr>
                <w:rFonts w:hint="eastAsia" w:ascii="宋体" w:hAnsi="宋体"/>
                <w:sz w:val="24"/>
              </w:rPr>
              <w:t>考核成绩</w:t>
            </w:r>
          </w:p>
        </w:tc>
        <w:tc>
          <w:tcPr>
            <w:tcW w:w="2126" w:type="dxa"/>
            <w:vAlign w:val="center"/>
          </w:tcPr>
          <w:p>
            <w:pPr>
              <w:snapToGrid w:val="0"/>
              <w:jc w:val="left"/>
              <w:rPr>
                <w:rFonts w:hint="eastAsia" w:ascii="宋体" w:hAnsi="宋体"/>
                <w:sz w:val="24"/>
              </w:rPr>
            </w:pPr>
            <w:r>
              <w:rPr>
                <w:rFonts w:hint="eastAsia" w:ascii="宋体" w:hAnsi="宋体"/>
                <w:sz w:val="24"/>
              </w:rPr>
              <w:t>绩点数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napToGrid w:val="0"/>
              <w:jc w:val="center"/>
              <w:rPr>
                <w:rFonts w:hint="eastAsia" w:ascii="宋体" w:hAnsi="宋体"/>
                <w:sz w:val="24"/>
              </w:rPr>
            </w:pPr>
            <w:r>
              <w:rPr>
                <w:rFonts w:hint="eastAsia" w:ascii="宋体" w:hAnsi="宋体"/>
                <w:sz w:val="24"/>
              </w:rPr>
              <w:t>优</w:t>
            </w:r>
          </w:p>
        </w:tc>
        <w:tc>
          <w:tcPr>
            <w:tcW w:w="1984" w:type="dxa"/>
            <w:vAlign w:val="center"/>
          </w:tcPr>
          <w:p>
            <w:pPr>
              <w:snapToGrid w:val="0"/>
              <w:jc w:val="left"/>
              <w:rPr>
                <w:rFonts w:hint="eastAsia" w:ascii="宋体" w:hAnsi="宋体"/>
                <w:sz w:val="24"/>
              </w:rPr>
            </w:pPr>
            <w:r>
              <w:rPr>
                <w:rFonts w:hint="eastAsia" w:ascii="宋体" w:hAnsi="宋体"/>
                <w:sz w:val="24"/>
              </w:rPr>
              <w:t>90～100</w:t>
            </w:r>
          </w:p>
        </w:tc>
        <w:tc>
          <w:tcPr>
            <w:tcW w:w="2126" w:type="dxa"/>
            <w:vAlign w:val="center"/>
          </w:tcPr>
          <w:p>
            <w:pPr>
              <w:snapToGrid w:val="0"/>
              <w:jc w:val="left"/>
              <w:rPr>
                <w:rFonts w:hint="eastAsia" w:ascii="宋体" w:hAnsi="宋体"/>
                <w:sz w:val="24"/>
              </w:rPr>
            </w:pPr>
            <w:r>
              <w:rPr>
                <w:rFonts w:hint="eastAsia" w:ascii="宋体" w:hAnsi="宋体"/>
                <w:sz w:val="24"/>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napToGrid w:val="0"/>
              <w:jc w:val="center"/>
              <w:rPr>
                <w:rFonts w:hint="eastAsia" w:ascii="宋体" w:hAnsi="宋体"/>
                <w:sz w:val="24"/>
              </w:rPr>
            </w:pPr>
            <w:r>
              <w:rPr>
                <w:rFonts w:hint="eastAsia" w:ascii="宋体" w:hAnsi="宋体"/>
                <w:sz w:val="24"/>
              </w:rPr>
              <w:t>良</w:t>
            </w:r>
          </w:p>
        </w:tc>
        <w:tc>
          <w:tcPr>
            <w:tcW w:w="1984" w:type="dxa"/>
            <w:vAlign w:val="center"/>
          </w:tcPr>
          <w:p>
            <w:pPr>
              <w:snapToGrid w:val="0"/>
              <w:jc w:val="left"/>
              <w:rPr>
                <w:rFonts w:hint="eastAsia" w:ascii="宋体" w:hAnsi="宋体"/>
                <w:sz w:val="24"/>
              </w:rPr>
            </w:pPr>
            <w:r>
              <w:rPr>
                <w:rFonts w:hint="eastAsia" w:ascii="宋体" w:hAnsi="宋体"/>
                <w:sz w:val="24"/>
              </w:rPr>
              <w:t>80～89</w:t>
            </w:r>
          </w:p>
        </w:tc>
        <w:tc>
          <w:tcPr>
            <w:tcW w:w="2126" w:type="dxa"/>
            <w:vAlign w:val="center"/>
          </w:tcPr>
          <w:p>
            <w:pPr>
              <w:snapToGrid w:val="0"/>
              <w:jc w:val="left"/>
              <w:rPr>
                <w:rFonts w:hint="eastAsia" w:ascii="宋体" w:hAnsi="宋体"/>
                <w:sz w:val="24"/>
              </w:rPr>
            </w:pPr>
            <w:r>
              <w:rPr>
                <w:rFonts w:hint="eastAsia" w:ascii="宋体" w:hAnsi="宋体"/>
                <w:sz w:val="24"/>
              </w:rPr>
              <w:t>3.0-3.9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napToGrid w:val="0"/>
              <w:jc w:val="center"/>
              <w:rPr>
                <w:rFonts w:hint="eastAsia" w:ascii="宋体" w:hAnsi="宋体"/>
                <w:sz w:val="24"/>
              </w:rPr>
            </w:pPr>
            <w:r>
              <w:rPr>
                <w:rFonts w:hint="eastAsia" w:ascii="宋体" w:hAnsi="宋体"/>
                <w:sz w:val="24"/>
              </w:rPr>
              <w:t>中</w:t>
            </w:r>
          </w:p>
        </w:tc>
        <w:tc>
          <w:tcPr>
            <w:tcW w:w="1984" w:type="dxa"/>
            <w:vAlign w:val="center"/>
          </w:tcPr>
          <w:p>
            <w:pPr>
              <w:snapToGrid w:val="0"/>
              <w:jc w:val="left"/>
              <w:rPr>
                <w:rFonts w:hint="eastAsia" w:ascii="宋体" w:hAnsi="宋体"/>
                <w:sz w:val="24"/>
              </w:rPr>
            </w:pPr>
            <w:r>
              <w:rPr>
                <w:rFonts w:hint="eastAsia" w:ascii="宋体" w:hAnsi="宋体"/>
                <w:sz w:val="24"/>
              </w:rPr>
              <w:t>70～79</w:t>
            </w:r>
          </w:p>
        </w:tc>
        <w:tc>
          <w:tcPr>
            <w:tcW w:w="2126" w:type="dxa"/>
            <w:vAlign w:val="center"/>
          </w:tcPr>
          <w:p>
            <w:pPr>
              <w:snapToGrid w:val="0"/>
              <w:jc w:val="left"/>
              <w:rPr>
                <w:rFonts w:hint="eastAsia" w:ascii="宋体" w:hAnsi="宋体"/>
                <w:sz w:val="24"/>
              </w:rPr>
            </w:pPr>
            <w:r>
              <w:rPr>
                <w:rFonts w:hint="eastAsia" w:ascii="宋体" w:hAnsi="宋体"/>
                <w:sz w:val="24"/>
              </w:rPr>
              <w:t>2.0-2.9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napToGrid w:val="0"/>
              <w:jc w:val="center"/>
              <w:rPr>
                <w:rFonts w:hint="eastAsia" w:ascii="宋体" w:hAnsi="宋体"/>
                <w:sz w:val="24"/>
              </w:rPr>
            </w:pPr>
            <w:r>
              <w:rPr>
                <w:rFonts w:hint="eastAsia" w:ascii="宋体" w:hAnsi="宋体"/>
                <w:sz w:val="24"/>
              </w:rPr>
              <w:t>合格</w:t>
            </w:r>
          </w:p>
        </w:tc>
        <w:tc>
          <w:tcPr>
            <w:tcW w:w="1984" w:type="dxa"/>
            <w:vAlign w:val="center"/>
          </w:tcPr>
          <w:p>
            <w:pPr>
              <w:snapToGrid w:val="0"/>
              <w:jc w:val="left"/>
              <w:rPr>
                <w:rFonts w:hint="eastAsia" w:ascii="宋体" w:hAnsi="宋体"/>
                <w:sz w:val="24"/>
              </w:rPr>
            </w:pPr>
            <w:r>
              <w:rPr>
                <w:rFonts w:hint="eastAsia" w:ascii="宋体" w:hAnsi="宋体"/>
                <w:sz w:val="24"/>
              </w:rPr>
              <w:t>60～69</w:t>
            </w:r>
          </w:p>
        </w:tc>
        <w:tc>
          <w:tcPr>
            <w:tcW w:w="2126" w:type="dxa"/>
            <w:vAlign w:val="center"/>
          </w:tcPr>
          <w:p>
            <w:pPr>
              <w:snapToGrid w:val="0"/>
              <w:jc w:val="left"/>
              <w:rPr>
                <w:rFonts w:hint="eastAsia" w:ascii="宋体" w:hAnsi="宋体"/>
                <w:sz w:val="24"/>
              </w:rPr>
            </w:pPr>
            <w:r>
              <w:rPr>
                <w:rFonts w:hint="eastAsia" w:ascii="宋体" w:hAnsi="宋体"/>
                <w:sz w:val="24"/>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34" w:type="dxa"/>
            <w:vAlign w:val="center"/>
          </w:tcPr>
          <w:p>
            <w:pPr>
              <w:snapToGrid w:val="0"/>
              <w:jc w:val="center"/>
              <w:rPr>
                <w:rFonts w:hint="eastAsia" w:ascii="宋体" w:hAnsi="宋体"/>
                <w:sz w:val="24"/>
              </w:rPr>
            </w:pPr>
            <w:r>
              <w:rPr>
                <w:rFonts w:hint="eastAsia" w:ascii="宋体" w:hAnsi="宋体"/>
                <w:sz w:val="24"/>
              </w:rPr>
              <w:t>不合格</w:t>
            </w:r>
          </w:p>
        </w:tc>
        <w:tc>
          <w:tcPr>
            <w:tcW w:w="1984" w:type="dxa"/>
            <w:vAlign w:val="center"/>
          </w:tcPr>
          <w:p>
            <w:pPr>
              <w:snapToGrid w:val="0"/>
              <w:jc w:val="left"/>
              <w:rPr>
                <w:rFonts w:hint="eastAsia" w:ascii="宋体" w:hAnsi="宋体"/>
                <w:sz w:val="24"/>
              </w:rPr>
            </w:pPr>
            <w:r>
              <w:rPr>
                <w:rFonts w:ascii="宋体" w:hAnsi="宋体"/>
                <w:sz w:val="24"/>
              </w:rPr>
              <w:t>&lt;</w:t>
            </w:r>
            <w:r>
              <w:rPr>
                <w:rFonts w:hint="eastAsia" w:ascii="宋体" w:hAnsi="宋体"/>
                <w:sz w:val="24"/>
              </w:rPr>
              <w:t>60</w:t>
            </w:r>
          </w:p>
        </w:tc>
        <w:tc>
          <w:tcPr>
            <w:tcW w:w="2126" w:type="dxa"/>
            <w:vAlign w:val="center"/>
          </w:tcPr>
          <w:p>
            <w:pPr>
              <w:snapToGrid w:val="0"/>
              <w:jc w:val="left"/>
              <w:rPr>
                <w:rFonts w:hint="eastAsia" w:ascii="宋体" w:hAnsi="宋体"/>
                <w:sz w:val="24"/>
              </w:rPr>
            </w:pPr>
            <w:r>
              <w:rPr>
                <w:rFonts w:hint="eastAsia" w:ascii="宋体" w:hAnsi="宋体"/>
                <w:sz w:val="24"/>
              </w:rPr>
              <w:t>0</w:t>
            </w:r>
          </w:p>
        </w:tc>
      </w:tr>
    </w:tbl>
    <w:p>
      <w:pPr>
        <w:snapToGrid w:val="0"/>
        <w:spacing w:line="360" w:lineRule="auto"/>
        <w:ind w:firstLine="446" w:firstLineChars="200"/>
        <w:rPr>
          <w:rFonts w:hint="eastAsia" w:ascii="宋体" w:hAnsi="宋体"/>
          <w:sz w:val="24"/>
        </w:rPr>
      </w:pPr>
      <w:r>
        <w:rPr>
          <w:rFonts w:hint="eastAsia" w:ascii="宋体" w:hAnsi="宋体"/>
          <w:sz w:val="24"/>
        </w:rPr>
        <w:t>学分绩点、平均学分绩点的计算</w:t>
      </w:r>
    </w:p>
    <w:p>
      <w:pPr>
        <w:snapToGrid w:val="0"/>
        <w:spacing w:line="360" w:lineRule="auto"/>
        <w:ind w:firstLine="446" w:firstLineChars="200"/>
        <w:rPr>
          <w:rFonts w:hint="eastAsia" w:ascii="宋体" w:hAnsi="宋体"/>
          <w:sz w:val="24"/>
        </w:rPr>
      </w:pPr>
      <w:r>
        <w:rPr>
          <w:rFonts w:hint="eastAsia" w:ascii="宋体" w:hAnsi="宋体"/>
          <w:sz w:val="24"/>
        </w:rPr>
        <w:t>课程学分绩点=课程学分</w:t>
      </w:r>
      <w:r>
        <w:rPr>
          <w:rFonts w:ascii="宋体" w:hAnsi="宋体"/>
          <w:sz w:val="24"/>
        </w:rPr>
        <w:object>
          <v:shape id="_x0000_i1025" o:spt="75" type="#_x0000_t75" style="height:9.75pt;width:9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sz w:val="24"/>
        </w:rPr>
        <w:t>课程绩点</w:t>
      </w:r>
    </w:p>
    <w:p>
      <w:pPr>
        <w:snapToGrid w:val="0"/>
        <w:spacing w:line="360" w:lineRule="auto"/>
        <w:ind w:firstLine="446" w:firstLineChars="200"/>
        <w:rPr>
          <w:rFonts w:hint="eastAsia" w:ascii="宋体" w:hAnsi="宋体"/>
          <w:sz w:val="24"/>
        </w:rPr>
      </w:pPr>
      <w:r>
        <w:rPr>
          <w:rFonts w:hint="eastAsia" w:ascii="宋体" w:hAnsi="宋体"/>
          <w:sz w:val="24"/>
        </w:rPr>
        <w:t>平均学分绩点=</w:t>
      </w:r>
      <w:r>
        <w:rPr>
          <w:rFonts w:ascii="宋体" w:hAnsi="宋体"/>
          <w:sz w:val="24"/>
        </w:rPr>
        <w:object>
          <v:shape id="_x0000_i1026" o:spt="75" type="#_x0000_t75" style="height:33pt;width:192.7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p>
    <w:p>
      <w:pPr>
        <w:snapToGrid w:val="0"/>
        <w:spacing w:line="360" w:lineRule="auto"/>
        <w:ind w:firstLine="446" w:firstLineChars="200"/>
        <w:rPr>
          <w:rFonts w:hint="eastAsia" w:ascii="宋体" w:hAnsi="宋体"/>
          <w:sz w:val="24"/>
        </w:rPr>
      </w:pPr>
      <w:r>
        <w:rPr>
          <w:rFonts w:hint="eastAsia" w:ascii="宋体" w:hAnsi="宋体"/>
          <w:sz w:val="24"/>
        </w:rPr>
        <w:t>平均学分绩点每学期计算一次。</w:t>
      </w:r>
    </w:p>
    <w:p>
      <w:pPr>
        <w:snapToGrid w:val="0"/>
        <w:spacing w:line="360" w:lineRule="auto"/>
        <w:ind w:firstLine="446" w:firstLineChars="200"/>
        <w:rPr>
          <w:rFonts w:hint="eastAsia" w:ascii="宋体" w:hAnsi="宋体"/>
          <w:sz w:val="24"/>
        </w:rPr>
      </w:pPr>
      <w:r>
        <w:rPr>
          <w:rFonts w:hint="eastAsia" w:ascii="宋体" w:hAnsi="宋体"/>
          <w:sz w:val="24"/>
        </w:rPr>
        <w:t>第十一条  课程结束后安排考核，全院性公共基础课程的具体考核日期、考场、监考老师由教务处统一安排，其他课程的考核日期、考场、监考老师由各系安排，报教务科备案。考核时间一般为两个小时，如有特殊情况需要变动的应报教务处批准。</w:t>
      </w:r>
    </w:p>
    <w:p>
      <w:pPr>
        <w:snapToGrid w:val="0"/>
        <w:spacing w:line="360" w:lineRule="auto"/>
        <w:ind w:firstLine="446" w:firstLineChars="200"/>
        <w:rPr>
          <w:rFonts w:hint="eastAsia" w:ascii="宋体" w:hAnsi="宋体"/>
          <w:sz w:val="24"/>
        </w:rPr>
      </w:pPr>
      <w:r>
        <w:rPr>
          <w:rFonts w:ascii="宋体" w:hAnsi="宋体"/>
          <w:sz w:val="24"/>
        </w:rPr>
        <w:t>第十</w:t>
      </w:r>
      <w:r>
        <w:rPr>
          <w:rFonts w:hint="eastAsia" w:ascii="宋体" w:hAnsi="宋体"/>
          <w:sz w:val="24"/>
        </w:rPr>
        <w:t>二</w:t>
      </w:r>
      <w:r>
        <w:rPr>
          <w:rFonts w:ascii="宋体" w:hAnsi="宋体"/>
          <w:sz w:val="24"/>
        </w:rPr>
        <w:t xml:space="preserve">条 </w:t>
      </w:r>
      <w:r>
        <w:rPr>
          <w:rFonts w:hint="eastAsia" w:ascii="宋体" w:hAnsi="宋体"/>
          <w:sz w:val="24"/>
        </w:rPr>
        <w:t xml:space="preserve"> 各课程的学期成绩，以期末考试成绩为主，平时成绩、期中考试成绩、实训成绩等为辅，两者具体比例由各系确定，报教务处备案，并在开课时由任课教师向学生宣布。</w:t>
      </w:r>
    </w:p>
    <w:p>
      <w:pPr>
        <w:snapToGrid w:val="0"/>
        <w:spacing w:line="360" w:lineRule="auto"/>
        <w:ind w:firstLine="446" w:firstLineChars="200"/>
        <w:rPr>
          <w:rFonts w:hint="eastAsia" w:ascii="宋体" w:hAnsi="宋体"/>
          <w:sz w:val="24"/>
        </w:rPr>
      </w:pPr>
      <w:r>
        <w:rPr>
          <w:rFonts w:hint="eastAsia" w:ascii="宋体" w:hAnsi="宋体"/>
          <w:sz w:val="24"/>
        </w:rPr>
        <w:t>根据各门课程的特点，可采用笔试、口试、闭卷、开卷、写小论文、项目设计等不同的考核方式。</w:t>
      </w:r>
    </w:p>
    <w:p>
      <w:pPr>
        <w:snapToGrid w:val="0"/>
        <w:spacing w:line="360" w:lineRule="auto"/>
        <w:ind w:firstLine="446" w:firstLineChars="200"/>
        <w:rPr>
          <w:rFonts w:hint="eastAsia" w:ascii="宋体" w:hAnsi="宋体"/>
          <w:sz w:val="24"/>
        </w:rPr>
      </w:pPr>
      <w:r>
        <w:rPr>
          <w:rFonts w:hint="eastAsia" w:ascii="宋体" w:hAnsi="宋体"/>
          <w:sz w:val="24"/>
        </w:rPr>
        <w:t>跨学期的课程，各学期分别作为一门课程进行考核，并分别按学期评定成绩。</w:t>
      </w:r>
    </w:p>
    <w:p>
      <w:pPr>
        <w:snapToGrid w:val="0"/>
        <w:spacing w:line="360" w:lineRule="auto"/>
        <w:ind w:firstLine="446" w:firstLineChars="200"/>
        <w:rPr>
          <w:rFonts w:hint="eastAsia" w:ascii="宋体" w:hAnsi="宋体"/>
          <w:sz w:val="24"/>
        </w:rPr>
      </w:pPr>
      <w:ins w:id="0" w:author="Administrator" w:date="2020-09-22T15:14:56Z">
        <w:r>
          <w:rPr>
            <w:rFonts w:hint="eastAsia" w:ascii="宋体" w:hAnsi="宋体"/>
            <w:sz w:val="24"/>
            <w:lang w:eastAsia="zh-CN"/>
          </w:rPr>
          <w:t>全国</w:t>
        </w:r>
      </w:ins>
      <w:del w:id="1" w:author="Administrator" w:date="2020-09-22T15:14:53Z">
        <w:r>
          <w:rPr>
            <w:rFonts w:hint="eastAsia" w:ascii="宋体" w:hAnsi="宋体"/>
            <w:sz w:val="24"/>
          </w:rPr>
          <w:delText>省</w:delText>
        </w:r>
      </w:del>
      <w:r>
        <w:rPr>
          <w:rFonts w:hint="eastAsia" w:ascii="宋体" w:hAnsi="宋体"/>
          <w:sz w:val="24"/>
        </w:rPr>
        <w:t>计算机等级考</w:t>
      </w:r>
      <w:bookmarkStart w:id="0" w:name="_GoBack"/>
      <w:bookmarkEnd w:id="0"/>
      <w:r>
        <w:rPr>
          <w:rFonts w:hint="eastAsia" w:ascii="宋体" w:hAnsi="宋体"/>
          <w:sz w:val="24"/>
        </w:rPr>
        <w:t>试一级成绩可作为非计算机专业学生大学信息技术课程成绩。</w:t>
      </w:r>
    </w:p>
    <w:p>
      <w:pPr>
        <w:snapToGrid w:val="0"/>
        <w:spacing w:line="360" w:lineRule="auto"/>
        <w:ind w:firstLine="446" w:firstLineChars="200"/>
        <w:rPr>
          <w:rFonts w:hint="eastAsia" w:ascii="宋体" w:hAnsi="宋体"/>
          <w:sz w:val="24"/>
        </w:rPr>
      </w:pPr>
      <w:r>
        <w:rPr>
          <w:rFonts w:hint="eastAsia" w:ascii="宋体" w:hAnsi="宋体"/>
          <w:sz w:val="24"/>
        </w:rPr>
        <w:t>省英语应用能力考试成绩可作为非外语、非国际贸易专业实用英语课程最后一学期的成绩；全国大学英语四级考试成绩可作为外语、国际贸易专业综合英语、大学英语课程最后一学期成绩。</w:t>
      </w:r>
    </w:p>
    <w:p>
      <w:pPr>
        <w:snapToGrid w:val="0"/>
        <w:spacing w:line="360" w:lineRule="auto"/>
        <w:ind w:firstLine="446" w:firstLineChars="200"/>
        <w:rPr>
          <w:rFonts w:hint="eastAsia" w:ascii="宋体" w:hAnsi="宋体"/>
          <w:sz w:val="24"/>
        </w:rPr>
      </w:pPr>
      <w:r>
        <w:rPr>
          <w:rFonts w:hint="eastAsia" w:ascii="宋体" w:hAnsi="宋体"/>
          <w:sz w:val="24"/>
        </w:rPr>
        <w:t>体育课成绩评定要突出过程管理，可以根据考勤、课内教学、课外锻炼活动和体质健康等情况综合评定，具体评定办法按《沙洲职业工学院体育成绩评定办法》执行。</w:t>
      </w:r>
    </w:p>
    <w:p>
      <w:pPr>
        <w:snapToGrid w:val="0"/>
        <w:spacing w:line="360" w:lineRule="auto"/>
        <w:ind w:firstLine="446" w:firstLineChars="200"/>
        <w:rPr>
          <w:rFonts w:hint="eastAsia" w:ascii="宋体" w:hAnsi="宋体"/>
          <w:sz w:val="24"/>
        </w:rPr>
      </w:pPr>
      <w:r>
        <w:rPr>
          <w:rFonts w:hint="eastAsia" w:ascii="宋体" w:hAnsi="宋体"/>
          <w:sz w:val="24"/>
        </w:rPr>
        <w:t xml:space="preserve">第十三条 </w:t>
      </w:r>
      <w:r>
        <w:rPr>
          <w:rFonts w:ascii="宋体" w:hAnsi="宋体"/>
          <w:sz w:val="24"/>
        </w:rPr>
        <w:t>学生思想品德的考核、鉴定，以</w:t>
      </w:r>
      <w:r>
        <w:rPr>
          <w:rFonts w:hint="eastAsia" w:ascii="宋体" w:hAnsi="宋体"/>
          <w:sz w:val="24"/>
        </w:rPr>
        <w:t>本规定第二条</w:t>
      </w:r>
      <w:r>
        <w:rPr>
          <w:rFonts w:ascii="宋体" w:hAnsi="宋体"/>
          <w:sz w:val="24"/>
        </w:rPr>
        <w:t>为主要依据，采取个人小结，师生民主评议等形式进行。</w:t>
      </w:r>
    </w:p>
    <w:p>
      <w:pPr>
        <w:snapToGrid w:val="0"/>
        <w:spacing w:line="360" w:lineRule="auto"/>
        <w:ind w:firstLine="446" w:firstLineChars="200"/>
        <w:rPr>
          <w:rFonts w:hint="eastAsia" w:ascii="宋体" w:hAnsi="宋体"/>
          <w:sz w:val="24"/>
        </w:rPr>
      </w:pPr>
      <w:r>
        <w:rPr>
          <w:rFonts w:ascii="宋体" w:hAnsi="宋体"/>
          <w:sz w:val="24"/>
        </w:rPr>
        <w:t>第十</w:t>
      </w:r>
      <w:r>
        <w:rPr>
          <w:rFonts w:hint="eastAsia" w:ascii="宋体" w:hAnsi="宋体"/>
          <w:sz w:val="24"/>
        </w:rPr>
        <w:t>四</w:t>
      </w:r>
      <w:r>
        <w:rPr>
          <w:rFonts w:ascii="宋体" w:hAnsi="宋体"/>
          <w:sz w:val="24"/>
        </w:rPr>
        <w:t xml:space="preserve">条 </w:t>
      </w:r>
      <w:r>
        <w:rPr>
          <w:rFonts w:hint="eastAsia" w:ascii="宋体" w:hAnsi="宋体"/>
          <w:sz w:val="24"/>
        </w:rPr>
        <w:t xml:space="preserve"> 凡未独立开设实验课而有实验的课程，学生必须认真完成课程所规定的实验</w:t>
      </w:r>
      <w:r>
        <w:rPr>
          <w:rFonts w:ascii="宋体" w:hAnsi="宋体"/>
          <w:sz w:val="24"/>
        </w:rPr>
        <w:t>。</w:t>
      </w:r>
      <w:r>
        <w:rPr>
          <w:rFonts w:hint="eastAsia" w:ascii="宋体" w:hAnsi="宋体"/>
          <w:sz w:val="24"/>
        </w:rPr>
        <w:t>实验的考核办法和实验成绩所占课程成绩的比例由各系确定，报教务处备案，并在开课时由任课教师向学生宣布。</w:t>
      </w:r>
    </w:p>
    <w:p>
      <w:pPr>
        <w:snapToGrid w:val="0"/>
        <w:spacing w:line="360" w:lineRule="auto"/>
        <w:ind w:firstLine="446" w:firstLineChars="200"/>
        <w:rPr>
          <w:rFonts w:hint="eastAsia" w:ascii="宋体" w:hAnsi="宋体"/>
          <w:sz w:val="24"/>
        </w:rPr>
      </w:pPr>
      <w:r>
        <w:rPr>
          <w:rFonts w:ascii="宋体" w:hAnsi="宋体"/>
          <w:sz w:val="24"/>
        </w:rPr>
        <w:t>第十</w:t>
      </w:r>
      <w:r>
        <w:rPr>
          <w:rFonts w:hint="eastAsia" w:ascii="宋体" w:hAnsi="宋体"/>
          <w:sz w:val="24"/>
        </w:rPr>
        <w:t>五</w:t>
      </w:r>
      <w:r>
        <w:rPr>
          <w:rFonts w:ascii="宋体" w:hAnsi="宋体"/>
          <w:sz w:val="24"/>
        </w:rPr>
        <w:t xml:space="preserve">条 </w:t>
      </w:r>
      <w:r>
        <w:rPr>
          <w:rFonts w:hint="eastAsia" w:ascii="宋体" w:hAnsi="宋体"/>
          <w:sz w:val="24"/>
        </w:rPr>
        <w:t xml:space="preserve"> 学生因病或其他个人特殊原因不能参加课程考试时，应当办理缓考手续，因病请假须有校医务室或指定医院证明，经学院教务处批准后方为有效。被批准缓考的缓考课程的成绩暂记为</w:t>
      </w:r>
      <w:r>
        <w:rPr>
          <w:rFonts w:ascii="宋体" w:hAnsi="宋体"/>
          <w:sz w:val="24"/>
        </w:rPr>
        <w:t>“</w:t>
      </w:r>
      <w:r>
        <w:rPr>
          <w:rFonts w:hint="eastAsia" w:ascii="宋体" w:hAnsi="宋体"/>
          <w:sz w:val="24"/>
        </w:rPr>
        <w:t>缓考</w:t>
      </w:r>
      <w:r>
        <w:rPr>
          <w:rFonts w:ascii="宋体" w:hAnsi="宋体"/>
          <w:sz w:val="24"/>
        </w:rPr>
        <w:t>”</w:t>
      </w:r>
      <w:r>
        <w:rPr>
          <w:rFonts w:hint="eastAsia" w:ascii="宋体" w:hAnsi="宋体"/>
          <w:sz w:val="24"/>
        </w:rPr>
        <w:t>。可以参加下一次该门课程的考试，记为第一次成绩。</w:t>
      </w:r>
    </w:p>
    <w:p>
      <w:pPr>
        <w:snapToGrid w:val="0"/>
        <w:spacing w:line="360" w:lineRule="auto"/>
        <w:ind w:firstLine="446" w:firstLineChars="200"/>
        <w:rPr>
          <w:rFonts w:hint="eastAsia" w:ascii="宋体" w:hAnsi="宋体"/>
          <w:sz w:val="24"/>
        </w:rPr>
      </w:pPr>
      <w:r>
        <w:rPr>
          <w:rFonts w:hint="eastAsia" w:ascii="宋体" w:hAnsi="宋体"/>
          <w:sz w:val="24"/>
        </w:rPr>
        <w:t>学生在考试开始后，除因突发疾病不能坚持考试的可凭当日医疗证明补办缓考手续外，不得申请缓考。</w:t>
      </w:r>
    </w:p>
    <w:p>
      <w:pPr>
        <w:snapToGrid w:val="0"/>
        <w:spacing w:line="360" w:lineRule="auto"/>
        <w:ind w:firstLine="446" w:firstLineChars="200"/>
        <w:rPr>
          <w:rFonts w:hint="eastAsia" w:ascii="宋体" w:hAnsi="宋体"/>
          <w:sz w:val="24"/>
        </w:rPr>
      </w:pPr>
      <w:r>
        <w:rPr>
          <w:rFonts w:ascii="宋体" w:hAnsi="宋体"/>
          <w:sz w:val="24"/>
        </w:rPr>
        <w:t>第十</w:t>
      </w:r>
      <w:r>
        <w:rPr>
          <w:rFonts w:hint="eastAsia" w:ascii="宋体" w:hAnsi="宋体"/>
          <w:sz w:val="24"/>
        </w:rPr>
        <w:t>六</w:t>
      </w:r>
      <w:r>
        <w:rPr>
          <w:rFonts w:ascii="宋体" w:hAnsi="宋体"/>
          <w:sz w:val="24"/>
        </w:rPr>
        <w:t xml:space="preserve">条 </w:t>
      </w:r>
      <w:r>
        <w:rPr>
          <w:rFonts w:hint="eastAsia" w:ascii="宋体" w:hAnsi="宋体"/>
          <w:sz w:val="24"/>
        </w:rPr>
        <w:t xml:space="preserve">  未经批准缓考或擅自不参加考试的皆以旷考论。凡旷考的学生，该次课程考试成绩以零分计，并计入该课程总成绩的评定。在旷考学生认识错误之后，经本人申请，可按规定参加该门课程的重修或补考。</w:t>
      </w:r>
    </w:p>
    <w:p>
      <w:pPr>
        <w:snapToGrid w:val="0"/>
        <w:spacing w:line="360" w:lineRule="auto"/>
        <w:ind w:firstLine="446" w:firstLineChars="200"/>
        <w:rPr>
          <w:rFonts w:hint="eastAsia" w:ascii="宋体" w:hAnsi="宋体"/>
          <w:sz w:val="24"/>
        </w:rPr>
      </w:pPr>
      <w:r>
        <w:rPr>
          <w:rFonts w:hint="eastAsia" w:ascii="宋体" w:hAnsi="宋体"/>
          <w:sz w:val="24"/>
        </w:rPr>
        <w:t>缓考或旷考课程，若学生在校期间未完成该门课程的考核，在毕业资格审查时按未修该门课程处理。</w:t>
      </w:r>
    </w:p>
    <w:p>
      <w:pPr>
        <w:snapToGrid w:val="0"/>
        <w:spacing w:line="360" w:lineRule="auto"/>
        <w:ind w:firstLine="446" w:firstLineChars="200"/>
        <w:rPr>
          <w:rFonts w:hint="eastAsia" w:ascii="宋体" w:hAnsi="宋体"/>
          <w:sz w:val="24"/>
        </w:rPr>
      </w:pPr>
      <w:r>
        <w:rPr>
          <w:rFonts w:ascii="宋体" w:hAnsi="宋体"/>
          <w:sz w:val="24"/>
        </w:rPr>
        <w:t>第十</w:t>
      </w:r>
      <w:r>
        <w:rPr>
          <w:rFonts w:hint="eastAsia" w:ascii="宋体" w:hAnsi="宋体"/>
          <w:sz w:val="24"/>
        </w:rPr>
        <w:t xml:space="preserve">七 </w:t>
      </w:r>
      <w:r>
        <w:rPr>
          <w:rFonts w:ascii="宋体" w:hAnsi="宋体"/>
          <w:sz w:val="24"/>
        </w:rPr>
        <w:t>条</w:t>
      </w:r>
      <w:r>
        <w:rPr>
          <w:rFonts w:hint="eastAsia" w:ascii="宋体" w:hAnsi="宋体"/>
          <w:sz w:val="24"/>
        </w:rPr>
        <w:t xml:space="preserve">  学生应当按时参加教育教学计划规定的活动。学生上课、实习等都实行考勤，不能按时参加的，应当事先请假并获得批准。无故缺席的，根据学校有关规定给予批评教育，情节严重的，给予相应的纪律处分。缺课累计超过某门课程教学时数的三分之一或缺交作业达三分之一的，不得参加本课程的考核，必须重修。旷课累计达到该课程学时数的10%，不得参加该门课程的考试，必须重修。</w:t>
      </w:r>
    </w:p>
    <w:p>
      <w:pPr>
        <w:snapToGrid w:val="0"/>
        <w:spacing w:line="360" w:lineRule="auto"/>
        <w:ind w:firstLine="446" w:firstLineChars="200"/>
        <w:rPr>
          <w:rFonts w:hint="eastAsia" w:ascii="宋体" w:hAnsi="宋体"/>
          <w:sz w:val="24"/>
        </w:rPr>
      </w:pPr>
      <w:r>
        <w:rPr>
          <w:rFonts w:hint="eastAsia" w:ascii="宋体" w:hAnsi="宋体"/>
          <w:sz w:val="24"/>
        </w:rPr>
        <w:t>第十八条  课程选修</w:t>
      </w:r>
    </w:p>
    <w:p>
      <w:pPr>
        <w:snapToGrid w:val="0"/>
        <w:spacing w:line="360" w:lineRule="auto"/>
        <w:ind w:firstLine="446" w:firstLineChars="200"/>
        <w:rPr>
          <w:rFonts w:hint="eastAsia" w:ascii="宋体" w:hAnsi="宋体"/>
          <w:sz w:val="24"/>
        </w:rPr>
      </w:pPr>
      <w:r>
        <w:rPr>
          <w:rFonts w:hint="eastAsia" w:ascii="宋体" w:hAnsi="宋体"/>
          <w:sz w:val="24"/>
        </w:rPr>
        <w:t>1.学生在学习本专业课程时，必须按照课程表按时听课。</w:t>
      </w:r>
    </w:p>
    <w:p>
      <w:pPr>
        <w:snapToGrid w:val="0"/>
        <w:spacing w:line="360" w:lineRule="auto"/>
        <w:ind w:firstLine="446" w:firstLineChars="200"/>
        <w:rPr>
          <w:rFonts w:ascii="宋体" w:hAnsi="宋体"/>
          <w:sz w:val="24"/>
        </w:rPr>
      </w:pPr>
      <w:r>
        <w:rPr>
          <w:rFonts w:hint="eastAsia" w:ascii="宋体" w:hAnsi="宋体"/>
          <w:sz w:val="24"/>
        </w:rPr>
        <w:t>2.根据人才培养方案的目标和专业教学计划的要求，学生必须完成教学计划规定的公共选修课程及其它按规定必选的指定选修课程。</w:t>
      </w:r>
    </w:p>
    <w:p>
      <w:pPr>
        <w:snapToGrid w:val="0"/>
        <w:spacing w:line="360" w:lineRule="auto"/>
        <w:ind w:firstLine="446" w:firstLineChars="200"/>
        <w:rPr>
          <w:rFonts w:hint="eastAsia" w:ascii="宋体" w:hAnsi="宋体"/>
          <w:sz w:val="24"/>
        </w:rPr>
      </w:pPr>
      <w:r>
        <w:rPr>
          <w:rFonts w:hint="eastAsia" w:ascii="宋体" w:hAnsi="宋体"/>
          <w:sz w:val="24"/>
        </w:rPr>
        <w:t>教务处在学期结束前，将下学期所开设的公共选修课程的名称、学分数和任课教师向学生公布，并组织学生进行网上选课。选课人数超过30人，该课程方能单独开班。正式编班后不得再自行变更课程及授课教师。</w:t>
      </w:r>
    </w:p>
    <w:p>
      <w:pPr>
        <w:snapToGrid w:val="0"/>
        <w:spacing w:line="360" w:lineRule="auto"/>
        <w:ind w:firstLine="446" w:firstLineChars="200"/>
        <w:rPr>
          <w:rFonts w:hint="eastAsia" w:ascii="宋体" w:hAnsi="宋体"/>
          <w:sz w:val="24"/>
        </w:rPr>
      </w:pPr>
      <w:r>
        <w:rPr>
          <w:rFonts w:hint="eastAsia" w:ascii="宋体" w:hAnsi="宋体"/>
          <w:sz w:val="24"/>
        </w:rPr>
        <w:t>3.学生每学期应当按照专业培养计划的规定修读课程和学分数，学生根据兴趣爱好，在上课时间不发生冲突的前提下，学生可以申请辅修校内其他专业或者选修其他专业课程；可以申请跨校辅修专业或者修读课程，参加学校认可的开放式网络课程学习。学校鼓励、支持和指导学生参加社会实践、创新创业活动。学生参加创新创业、社会实践等活动以及发表论文、获得专利授权等与专业学习、学业要求相关的经历、成果，可以折算为学分，计入学业成绩。具体办法按《</w:t>
      </w:r>
      <w:r>
        <w:rPr>
          <w:rFonts w:ascii="宋体" w:hAnsi="宋体"/>
          <w:sz w:val="24"/>
        </w:rPr>
        <w:t>沙洲职业工学院奖励学分实施办法</w:t>
      </w:r>
      <w:r>
        <w:rPr>
          <w:rFonts w:hint="eastAsia" w:ascii="宋体" w:hAnsi="宋体"/>
          <w:sz w:val="24"/>
        </w:rPr>
        <w:t>》》执行。</w:t>
      </w:r>
    </w:p>
    <w:p>
      <w:pPr>
        <w:snapToGrid w:val="0"/>
        <w:spacing w:line="360" w:lineRule="auto"/>
        <w:ind w:firstLine="446" w:firstLineChars="200"/>
        <w:rPr>
          <w:rFonts w:hint="eastAsia" w:ascii="宋体" w:hAnsi="宋体"/>
          <w:sz w:val="24"/>
        </w:rPr>
      </w:pPr>
      <w:r>
        <w:rPr>
          <w:rFonts w:hint="eastAsia" w:ascii="宋体" w:hAnsi="宋体"/>
          <w:sz w:val="24"/>
        </w:rPr>
        <w:t>学生辅修课程及参加网络课程学习须填写申请表并经教务处批准，由学生所在系主任审核同意，报教务处核准后，通知任课教师及学生本人。</w:t>
      </w:r>
    </w:p>
    <w:p>
      <w:pPr>
        <w:snapToGrid w:val="0"/>
        <w:spacing w:line="360" w:lineRule="auto"/>
        <w:ind w:firstLine="446" w:firstLineChars="200"/>
        <w:rPr>
          <w:rFonts w:hint="eastAsia" w:ascii="宋体" w:hAnsi="宋体"/>
          <w:sz w:val="24"/>
        </w:rPr>
      </w:pPr>
      <w:r>
        <w:rPr>
          <w:rFonts w:hint="eastAsia" w:ascii="宋体" w:hAnsi="宋体"/>
          <w:sz w:val="24"/>
        </w:rPr>
        <w:t>4.对于批准选修的课程，学生必须按时听课。选课后考核成绩不合格，或选课后未参加考核者，不能取得相应课程的学分。</w:t>
      </w:r>
    </w:p>
    <w:p>
      <w:pPr>
        <w:snapToGrid w:val="0"/>
        <w:spacing w:line="360" w:lineRule="auto"/>
        <w:ind w:firstLine="446" w:firstLineChars="200"/>
        <w:rPr>
          <w:rFonts w:hint="eastAsia" w:ascii="宋体" w:hAnsi="宋体"/>
          <w:sz w:val="24"/>
        </w:rPr>
      </w:pPr>
      <w:r>
        <w:rPr>
          <w:rFonts w:hint="eastAsia" w:ascii="宋体" w:hAnsi="宋体"/>
          <w:sz w:val="24"/>
        </w:rPr>
        <w:t>第十九条  免修</w:t>
      </w:r>
    </w:p>
    <w:p>
      <w:pPr>
        <w:snapToGrid w:val="0"/>
        <w:spacing w:line="360" w:lineRule="auto"/>
        <w:ind w:firstLine="446" w:firstLineChars="200"/>
        <w:rPr>
          <w:rFonts w:hint="eastAsia" w:ascii="宋体" w:hAnsi="宋体"/>
          <w:sz w:val="24"/>
        </w:rPr>
      </w:pPr>
      <w:r>
        <w:rPr>
          <w:rFonts w:hint="eastAsia" w:ascii="宋体" w:hAnsi="宋体"/>
          <w:sz w:val="24"/>
        </w:rPr>
        <w:t>学生对专业教学计划规定的必修课程，通过自学等途径确已掌握了该门课程的，允许免修该课程。申请免修的学生应在该课程开课的前一学期结束前二周内向所在系提出免修申请，填写《免修考试申请表》，由学生所在系审批同意，报教务处核准后签发免修准考证。</w:t>
      </w:r>
    </w:p>
    <w:p>
      <w:pPr>
        <w:snapToGrid w:val="0"/>
        <w:spacing w:line="360" w:lineRule="auto"/>
        <w:ind w:firstLine="446" w:firstLineChars="200"/>
        <w:rPr>
          <w:rFonts w:hint="eastAsia" w:ascii="宋体" w:hAnsi="宋体"/>
          <w:sz w:val="24"/>
        </w:rPr>
      </w:pPr>
      <w:r>
        <w:rPr>
          <w:rFonts w:hint="eastAsia" w:ascii="宋体" w:hAnsi="宋体"/>
          <w:sz w:val="24"/>
        </w:rPr>
        <w:t>1.免修考试时间一般安排在开学初进行。</w:t>
      </w:r>
    </w:p>
    <w:p>
      <w:pPr>
        <w:snapToGrid w:val="0"/>
        <w:spacing w:line="360" w:lineRule="auto"/>
        <w:ind w:firstLine="446" w:firstLineChars="200"/>
        <w:rPr>
          <w:rFonts w:hint="eastAsia" w:ascii="宋体" w:hAnsi="宋体"/>
          <w:sz w:val="24"/>
        </w:rPr>
      </w:pPr>
      <w:r>
        <w:rPr>
          <w:rFonts w:hint="eastAsia" w:ascii="宋体" w:hAnsi="宋体"/>
          <w:sz w:val="24"/>
        </w:rPr>
        <w:t>2.免修考试成绩在70分以上者方可获准免修，并取得相应的学分和绩点。</w:t>
      </w:r>
    </w:p>
    <w:p>
      <w:pPr>
        <w:snapToGrid w:val="0"/>
        <w:spacing w:line="360" w:lineRule="auto"/>
        <w:ind w:firstLine="446" w:firstLineChars="200"/>
        <w:rPr>
          <w:rFonts w:hint="eastAsia" w:ascii="宋体" w:hAnsi="宋体"/>
          <w:sz w:val="24"/>
        </w:rPr>
      </w:pPr>
      <w:r>
        <w:rPr>
          <w:rFonts w:hint="eastAsia" w:ascii="宋体" w:hAnsi="宋体"/>
          <w:sz w:val="24"/>
        </w:rPr>
        <w:t>3.下列课程（环节）不得申请免修：</w:t>
      </w:r>
    </w:p>
    <w:p>
      <w:pPr>
        <w:snapToGrid w:val="0"/>
        <w:spacing w:line="360" w:lineRule="auto"/>
        <w:ind w:firstLine="446" w:firstLineChars="200"/>
        <w:rPr>
          <w:rFonts w:hint="eastAsia" w:ascii="宋体" w:hAnsi="宋体"/>
          <w:sz w:val="24"/>
        </w:rPr>
      </w:pPr>
      <w:r>
        <w:rPr>
          <w:rFonts w:hint="eastAsia" w:ascii="宋体" w:hAnsi="宋体"/>
          <w:sz w:val="24"/>
        </w:rPr>
        <w:t>（1）思想政治理论课、体育课等；</w:t>
      </w:r>
    </w:p>
    <w:p>
      <w:pPr>
        <w:snapToGrid w:val="0"/>
        <w:spacing w:line="360" w:lineRule="auto"/>
        <w:ind w:firstLine="446" w:firstLineChars="200"/>
        <w:rPr>
          <w:rFonts w:hint="eastAsia" w:ascii="宋体" w:hAnsi="宋体"/>
          <w:sz w:val="24"/>
        </w:rPr>
      </w:pPr>
      <w:r>
        <w:rPr>
          <w:rFonts w:hint="eastAsia" w:ascii="宋体" w:hAnsi="宋体"/>
          <w:sz w:val="24"/>
        </w:rPr>
        <w:t>（2）军训、顶岗实习、毕业设计（论文）等实践性教学环节。</w:t>
      </w:r>
    </w:p>
    <w:p>
      <w:pPr>
        <w:snapToGrid w:val="0"/>
        <w:spacing w:line="360" w:lineRule="auto"/>
        <w:ind w:firstLine="446" w:firstLineChars="200"/>
        <w:rPr>
          <w:rFonts w:hint="eastAsia" w:ascii="宋体" w:hAnsi="宋体"/>
          <w:sz w:val="24"/>
        </w:rPr>
      </w:pPr>
      <w:r>
        <w:rPr>
          <w:rFonts w:hint="eastAsia" w:ascii="宋体" w:hAnsi="宋体"/>
          <w:sz w:val="24"/>
        </w:rPr>
        <w:t>4.因身体原因经卫生所开具证明不能参加军训、体育课等环节者，可以向教务处申请相关课程的免修，免修成绩按合格计。</w:t>
      </w:r>
    </w:p>
    <w:p>
      <w:pPr>
        <w:snapToGrid w:val="0"/>
        <w:spacing w:line="360" w:lineRule="auto"/>
        <w:ind w:firstLine="446" w:firstLineChars="200"/>
        <w:rPr>
          <w:rFonts w:ascii="宋体" w:hAnsi="宋体"/>
          <w:sz w:val="24"/>
        </w:rPr>
      </w:pPr>
      <w:r>
        <w:rPr>
          <w:rFonts w:hint="eastAsia" w:ascii="宋体" w:hAnsi="宋体"/>
          <w:sz w:val="24"/>
        </w:rPr>
        <w:t>5.退役复学的学生，可以申请免修体育课、军训和军事理论课，成绩按合格计。</w:t>
      </w:r>
    </w:p>
    <w:p>
      <w:pPr>
        <w:snapToGrid w:val="0"/>
        <w:spacing w:line="360" w:lineRule="auto"/>
        <w:ind w:firstLine="446" w:firstLineChars="200"/>
        <w:rPr>
          <w:rFonts w:hint="eastAsia" w:ascii="宋体" w:hAnsi="宋体"/>
          <w:sz w:val="24"/>
        </w:rPr>
      </w:pPr>
      <w:r>
        <w:rPr>
          <w:rFonts w:hint="eastAsia" w:ascii="宋体" w:hAnsi="宋体"/>
          <w:sz w:val="24"/>
        </w:rPr>
        <w:t>第二十条  补考与重修</w:t>
      </w:r>
    </w:p>
    <w:p>
      <w:pPr>
        <w:snapToGrid w:val="0"/>
        <w:spacing w:line="360" w:lineRule="auto"/>
        <w:ind w:firstLine="446" w:firstLineChars="200"/>
        <w:rPr>
          <w:rFonts w:hint="eastAsia" w:ascii="宋体" w:hAnsi="宋体"/>
          <w:sz w:val="24"/>
        </w:rPr>
      </w:pPr>
      <w:r>
        <w:rPr>
          <w:rFonts w:hint="eastAsia" w:ascii="宋体" w:hAnsi="宋体"/>
          <w:sz w:val="24"/>
        </w:rPr>
        <w:t>1.凡期末总评成绩不及格的课程，在下学期安排补考，补考不能申请缓考，具体考试时间由教务处统一安排。</w:t>
      </w:r>
    </w:p>
    <w:p>
      <w:pPr>
        <w:snapToGrid w:val="0"/>
        <w:spacing w:line="360" w:lineRule="auto"/>
        <w:ind w:firstLine="446" w:firstLineChars="200"/>
        <w:rPr>
          <w:rFonts w:hint="eastAsia" w:ascii="宋体" w:hAnsi="宋体"/>
          <w:sz w:val="24"/>
        </w:rPr>
      </w:pPr>
      <w:r>
        <w:rPr>
          <w:rFonts w:hint="eastAsia" w:ascii="宋体" w:hAnsi="宋体"/>
          <w:sz w:val="24"/>
        </w:rPr>
        <w:t>2.凡补考不及格的课程（含未参加补考的）和未取得学分的实践环节课程必须重修，重修的学生可跟班重修，也可自学重修。</w:t>
      </w:r>
    </w:p>
    <w:p>
      <w:pPr>
        <w:snapToGrid w:val="0"/>
        <w:spacing w:line="360" w:lineRule="auto"/>
        <w:ind w:firstLine="446" w:firstLineChars="200"/>
        <w:rPr>
          <w:rFonts w:hint="eastAsia" w:ascii="宋体" w:hAnsi="宋体"/>
          <w:sz w:val="24"/>
        </w:rPr>
      </w:pPr>
      <w:r>
        <w:rPr>
          <w:rFonts w:hint="eastAsia" w:ascii="宋体" w:hAnsi="宋体"/>
          <w:sz w:val="24"/>
        </w:rPr>
        <w:t>3.重修课程的成绩，以考试实得成绩记载，记入相应学分，绩点为“0”。</w:t>
      </w:r>
    </w:p>
    <w:p>
      <w:pPr>
        <w:snapToGrid w:val="0"/>
        <w:spacing w:line="360" w:lineRule="auto"/>
        <w:ind w:firstLine="446" w:firstLineChars="200"/>
        <w:rPr>
          <w:rFonts w:ascii="宋体" w:hAnsi="宋体"/>
          <w:sz w:val="24"/>
        </w:rPr>
      </w:pPr>
      <w:r>
        <w:rPr>
          <w:rFonts w:hint="eastAsia" w:ascii="宋体" w:hAnsi="宋体"/>
          <w:sz w:val="24"/>
        </w:rPr>
        <w:t>4.重修考试不合格的可继续重修。</w:t>
      </w:r>
    </w:p>
    <w:p>
      <w:pPr>
        <w:snapToGrid w:val="0"/>
        <w:spacing w:line="360" w:lineRule="auto"/>
        <w:ind w:firstLine="446" w:firstLineChars="200"/>
        <w:rPr>
          <w:rFonts w:hint="eastAsia" w:ascii="宋体" w:hAnsi="宋体"/>
          <w:sz w:val="24"/>
        </w:rPr>
      </w:pPr>
      <w:r>
        <w:rPr>
          <w:rFonts w:hint="eastAsia" w:ascii="宋体" w:hAnsi="宋体"/>
          <w:sz w:val="24"/>
        </w:rPr>
        <w:t>5.每学期报名参加补考和重修考试的课程门数不得超过</w:t>
      </w:r>
      <w:r>
        <w:rPr>
          <w:rFonts w:ascii="宋体" w:hAnsi="宋体"/>
          <w:sz w:val="24"/>
        </w:rPr>
        <w:t>6</w:t>
      </w:r>
      <w:r>
        <w:rPr>
          <w:rFonts w:hint="eastAsia" w:ascii="宋体" w:hAnsi="宋体"/>
          <w:sz w:val="24"/>
        </w:rPr>
        <w:t>门。</w:t>
      </w:r>
    </w:p>
    <w:p>
      <w:pPr>
        <w:snapToGrid w:val="0"/>
        <w:spacing w:line="360" w:lineRule="auto"/>
        <w:ind w:firstLine="446" w:firstLineChars="200"/>
        <w:rPr>
          <w:rFonts w:hint="eastAsia" w:ascii="宋体" w:hAnsi="宋体"/>
          <w:sz w:val="24"/>
        </w:rPr>
      </w:pPr>
      <w:r>
        <w:rPr>
          <w:rFonts w:hint="eastAsia" w:ascii="宋体" w:hAnsi="宋体"/>
          <w:sz w:val="24"/>
        </w:rPr>
        <w:t>6.在第三学年，学生因未修满专业规定的全部学分时，可申请跟班重修。</w:t>
      </w:r>
    </w:p>
    <w:p>
      <w:pPr>
        <w:snapToGrid w:val="0"/>
        <w:spacing w:line="360" w:lineRule="auto"/>
        <w:ind w:firstLine="446" w:firstLineChars="200"/>
        <w:rPr>
          <w:rFonts w:hint="eastAsia" w:ascii="宋体" w:hAnsi="宋体"/>
          <w:sz w:val="24"/>
        </w:rPr>
      </w:pPr>
      <w:r>
        <w:rPr>
          <w:rFonts w:hint="eastAsia" w:ascii="宋体" w:hAnsi="宋体"/>
          <w:sz w:val="24"/>
        </w:rPr>
        <w:t>第二十一条  升级、跳级、留级和降级</w:t>
      </w:r>
    </w:p>
    <w:p>
      <w:pPr>
        <w:snapToGrid w:val="0"/>
        <w:spacing w:line="360" w:lineRule="auto"/>
        <w:ind w:firstLine="446" w:firstLineChars="200"/>
        <w:rPr>
          <w:rFonts w:hint="eastAsia" w:ascii="宋体" w:hAnsi="宋体"/>
          <w:color w:val="FF0000"/>
          <w:sz w:val="24"/>
        </w:rPr>
      </w:pPr>
      <w:r>
        <w:rPr>
          <w:rFonts w:hint="eastAsia" w:ascii="宋体" w:hAnsi="宋体"/>
          <w:sz w:val="24"/>
        </w:rPr>
        <w:t>学生</w:t>
      </w:r>
      <w:r>
        <w:rPr>
          <w:rFonts w:ascii="宋体" w:hAnsi="宋体"/>
          <w:sz w:val="24"/>
        </w:rPr>
        <w:t>完成一个学年</w:t>
      </w:r>
      <w:r>
        <w:rPr>
          <w:rFonts w:hint="eastAsia" w:ascii="宋体" w:hAnsi="宋体"/>
          <w:sz w:val="24"/>
        </w:rPr>
        <w:t>的</w:t>
      </w:r>
      <w:r>
        <w:rPr>
          <w:rFonts w:ascii="宋体" w:hAnsi="宋体"/>
          <w:sz w:val="24"/>
        </w:rPr>
        <w:t>课程学习后，</w:t>
      </w:r>
      <w:r>
        <w:rPr>
          <w:rFonts w:hint="eastAsia" w:ascii="宋体" w:hAnsi="宋体"/>
          <w:sz w:val="24"/>
        </w:rPr>
        <w:t>自</w:t>
      </w:r>
      <w:r>
        <w:rPr>
          <w:rFonts w:ascii="宋体" w:hAnsi="宋体"/>
          <w:sz w:val="24"/>
        </w:rPr>
        <w:t>动升级；</w:t>
      </w:r>
      <w:r>
        <w:rPr>
          <w:rFonts w:hint="eastAsia" w:ascii="宋体" w:hAnsi="宋体"/>
          <w:sz w:val="24"/>
        </w:rPr>
        <w:t>学</w:t>
      </w:r>
      <w:r>
        <w:rPr>
          <w:rFonts w:ascii="宋体" w:hAnsi="宋体"/>
          <w:sz w:val="24"/>
        </w:rPr>
        <w:t>习成绩</w:t>
      </w:r>
      <w:r>
        <w:rPr>
          <w:rFonts w:hint="eastAsia" w:ascii="宋体" w:hAnsi="宋体"/>
          <w:sz w:val="24"/>
        </w:rPr>
        <w:t>特</w:t>
      </w:r>
      <w:r>
        <w:rPr>
          <w:rFonts w:ascii="宋体" w:hAnsi="宋体"/>
          <w:sz w:val="24"/>
        </w:rPr>
        <w:t>别优秀的</w:t>
      </w:r>
      <w:r>
        <w:rPr>
          <w:rFonts w:hint="eastAsia" w:ascii="宋体" w:hAnsi="宋体"/>
          <w:sz w:val="24"/>
        </w:rPr>
        <w:t>学</w:t>
      </w:r>
      <w:r>
        <w:rPr>
          <w:rFonts w:ascii="宋体" w:hAnsi="宋体"/>
          <w:sz w:val="24"/>
        </w:rPr>
        <w:t>生，可申请</w:t>
      </w:r>
      <w:r>
        <w:rPr>
          <w:rFonts w:hint="eastAsia" w:ascii="宋体" w:hAnsi="宋体"/>
          <w:sz w:val="24"/>
        </w:rPr>
        <w:t>跳级；</w:t>
      </w:r>
      <w:r>
        <w:rPr>
          <w:rFonts w:ascii="宋体" w:hAnsi="宋体"/>
          <w:sz w:val="24"/>
        </w:rPr>
        <w:t>学习确有困难的</w:t>
      </w:r>
      <w:r>
        <w:rPr>
          <w:rFonts w:hint="eastAsia" w:ascii="宋体" w:hAnsi="宋体"/>
          <w:sz w:val="24"/>
        </w:rPr>
        <w:t>学</w:t>
      </w:r>
      <w:r>
        <w:rPr>
          <w:rFonts w:ascii="宋体" w:hAnsi="宋体"/>
          <w:sz w:val="24"/>
        </w:rPr>
        <w:t>生可申请</w:t>
      </w:r>
      <w:r>
        <w:rPr>
          <w:rFonts w:hint="eastAsia" w:ascii="宋体" w:hAnsi="宋体"/>
          <w:sz w:val="24"/>
        </w:rPr>
        <w:t>留级或降级。跳级、留级或降级需</w:t>
      </w:r>
      <w:r>
        <w:rPr>
          <w:rFonts w:ascii="宋体" w:hAnsi="宋体"/>
          <w:sz w:val="24"/>
        </w:rPr>
        <w:t>由</w:t>
      </w:r>
      <w:r>
        <w:rPr>
          <w:rFonts w:hint="eastAsia" w:ascii="宋体" w:hAnsi="宋体"/>
          <w:sz w:val="24"/>
        </w:rPr>
        <w:t>学</w:t>
      </w:r>
      <w:r>
        <w:rPr>
          <w:rFonts w:ascii="宋体" w:hAnsi="宋体"/>
          <w:sz w:val="24"/>
        </w:rPr>
        <w:t>生本人申请</w:t>
      </w:r>
      <w:r>
        <w:rPr>
          <w:rFonts w:hint="eastAsia" w:ascii="宋体" w:hAnsi="宋体"/>
          <w:sz w:val="24"/>
        </w:rPr>
        <w:t>，</w:t>
      </w:r>
      <w:r>
        <w:rPr>
          <w:rFonts w:ascii="宋体" w:hAnsi="宋体"/>
          <w:sz w:val="24"/>
        </w:rPr>
        <w:t>并</w:t>
      </w:r>
      <w:r>
        <w:rPr>
          <w:rFonts w:hint="eastAsia" w:ascii="宋体" w:hAnsi="宋体"/>
          <w:sz w:val="24"/>
        </w:rPr>
        <w:t>报教务处审核同意后转入相应年级。</w:t>
      </w:r>
    </w:p>
    <w:p>
      <w:pPr>
        <w:snapToGrid w:val="0"/>
        <w:spacing w:line="360" w:lineRule="auto"/>
        <w:ind w:firstLine="446" w:firstLineChars="200"/>
        <w:rPr>
          <w:rFonts w:hint="eastAsia" w:ascii="宋体" w:hAnsi="宋体"/>
          <w:sz w:val="24"/>
        </w:rPr>
      </w:pPr>
      <w:r>
        <w:rPr>
          <w:rFonts w:hint="eastAsia" w:ascii="宋体" w:hAnsi="宋体"/>
          <w:sz w:val="24"/>
        </w:rPr>
        <w:t>第二十二条   学校应当健全学生学业成绩和学籍档案管理制度，真实、完整地记载、出具学生学业成绩，对通过补考、重修获得的成绩，予以标注。</w:t>
      </w:r>
    </w:p>
    <w:p>
      <w:pPr>
        <w:snapToGrid w:val="0"/>
        <w:spacing w:line="360" w:lineRule="auto"/>
        <w:ind w:firstLine="446" w:firstLineChars="200"/>
        <w:rPr>
          <w:rFonts w:hint="eastAsia" w:ascii="宋体" w:hAnsi="宋体"/>
          <w:sz w:val="24"/>
        </w:rPr>
      </w:pPr>
      <w:r>
        <w:rPr>
          <w:rFonts w:hint="eastAsia" w:ascii="宋体" w:hAnsi="宋体"/>
          <w:sz w:val="24"/>
        </w:rPr>
        <w:t>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snapToGrid w:val="0"/>
        <w:spacing w:line="360" w:lineRule="auto"/>
        <w:ind w:firstLine="446" w:firstLineChars="200"/>
        <w:rPr>
          <w:rFonts w:hint="eastAsia" w:ascii="宋体" w:hAnsi="宋体"/>
          <w:sz w:val="24"/>
        </w:rPr>
      </w:pPr>
      <w:r>
        <w:rPr>
          <w:rFonts w:hint="eastAsia" w:ascii="宋体" w:hAnsi="宋体"/>
          <w:sz w:val="24"/>
        </w:rPr>
        <w:t>学生因退学等情况中止学业，其在校学习期间所修课程及已获得学分，予以记录。学生重新参加入学考试、符合录取条件，再次入学的，其已获得学分，可以继续。</w:t>
      </w:r>
    </w:p>
    <w:p>
      <w:pPr>
        <w:snapToGrid w:val="0"/>
        <w:spacing w:line="360" w:lineRule="auto"/>
        <w:ind w:firstLine="446" w:firstLineChars="200"/>
        <w:rPr>
          <w:rFonts w:hint="eastAsia" w:ascii="宋体" w:hAnsi="宋体"/>
          <w:sz w:val="24"/>
        </w:rPr>
      </w:pPr>
      <w:r>
        <w:rPr>
          <w:rFonts w:hint="eastAsia" w:ascii="宋体" w:hAnsi="宋体"/>
          <w:sz w:val="24"/>
        </w:rPr>
        <w:t>学生要按时参加教育教学计划规定的活动。因故不能参加的，应当事先请假。未请假或请假未批准而缺席的（含旷考），作旷课处理。</w:t>
      </w:r>
    </w:p>
    <w:p>
      <w:pPr>
        <w:snapToGrid w:val="0"/>
        <w:spacing w:line="360" w:lineRule="auto"/>
        <w:ind w:firstLine="446" w:firstLineChars="200"/>
        <w:rPr>
          <w:rFonts w:hint="eastAsia" w:ascii="宋体" w:hAnsi="宋体"/>
          <w:sz w:val="24"/>
        </w:rPr>
      </w:pPr>
      <w:r>
        <w:rPr>
          <w:rFonts w:hint="eastAsia" w:ascii="宋体" w:hAnsi="宋体"/>
          <w:sz w:val="24"/>
        </w:rPr>
        <w:t>学生因病请假应当有校医务室或指定医院证明，一学期内请病假在一周以内的由班主任审核同意，系主任批准；一周以上的须报教务处审批。</w:t>
      </w:r>
    </w:p>
    <w:p>
      <w:pPr>
        <w:snapToGrid w:val="0"/>
        <w:spacing w:line="360" w:lineRule="auto"/>
        <w:ind w:firstLine="446" w:firstLineChars="200"/>
        <w:rPr>
          <w:rFonts w:hint="eastAsia" w:ascii="宋体" w:hAnsi="宋体"/>
          <w:sz w:val="24"/>
        </w:rPr>
      </w:pPr>
      <w:r>
        <w:rPr>
          <w:rFonts w:hint="eastAsia" w:ascii="宋体" w:hAnsi="宋体"/>
          <w:sz w:val="24"/>
        </w:rPr>
        <w:t>学生一般不得请事假。有特殊原因必须请事假时，应当事先办理请假手续，一学期内请事假在一周以内由系主任批准，一周以上的须报教务处审批，事假不得超过两周。</w:t>
      </w:r>
    </w:p>
    <w:p>
      <w:pPr>
        <w:snapToGrid w:val="0"/>
        <w:spacing w:line="360" w:lineRule="auto"/>
        <w:ind w:firstLine="446" w:firstLineChars="200"/>
        <w:rPr>
          <w:rFonts w:ascii="宋体" w:hAnsi="宋体"/>
          <w:sz w:val="24"/>
        </w:rPr>
      </w:pPr>
      <w:r>
        <w:rPr>
          <w:rFonts w:hint="eastAsia" w:ascii="宋体" w:hAnsi="宋体"/>
          <w:sz w:val="24"/>
        </w:rPr>
        <w:t>请假期满，请假学生应当及时向系或教务处销假。需要续假时，其手续与请假手续相同。自行离校连续两周未参加学校规定的教学活动，按自动退学处理。</w:t>
      </w:r>
    </w:p>
    <w:p>
      <w:pPr>
        <w:snapToGrid w:val="0"/>
        <w:spacing w:line="360" w:lineRule="auto"/>
        <w:ind w:firstLine="446" w:firstLineChars="200"/>
        <w:rPr>
          <w:rFonts w:hint="eastAsia" w:ascii="宋体" w:hAnsi="宋体"/>
          <w:sz w:val="24"/>
        </w:rPr>
      </w:pPr>
      <w:r>
        <w:rPr>
          <w:rFonts w:hint="eastAsia" w:ascii="宋体" w:hAnsi="宋体"/>
          <w:sz w:val="24"/>
        </w:rPr>
        <w:t>第二十三条 学校对学生开展诚信教育，以适当方式记录学生学业、学术、品行等方面的诚信信息，对学生失信行为建立约束和惩戒机制；对有严重失信行为的，</w:t>
      </w:r>
      <w:r>
        <w:rPr>
          <w:rFonts w:ascii="宋体" w:hAnsi="宋体"/>
          <w:sz w:val="24"/>
        </w:rPr>
        <w:t>按照《</w:t>
      </w:r>
      <w:r>
        <w:rPr>
          <w:rFonts w:hint="eastAsia" w:ascii="宋体" w:hAnsi="宋体"/>
          <w:sz w:val="24"/>
        </w:rPr>
        <w:t>沙洲职业工学院学生违纪</w:t>
      </w:r>
      <w:r>
        <w:rPr>
          <w:rFonts w:ascii="宋体" w:hAnsi="宋体"/>
          <w:sz w:val="24"/>
        </w:rPr>
        <w:t>处分</w:t>
      </w:r>
      <w:r>
        <w:rPr>
          <w:rFonts w:hint="eastAsia" w:ascii="宋体" w:hAnsi="宋体"/>
          <w:sz w:val="24"/>
        </w:rPr>
        <w:t>规定</w:t>
      </w:r>
      <w:r>
        <w:rPr>
          <w:rFonts w:ascii="宋体" w:hAnsi="宋体"/>
          <w:sz w:val="24"/>
        </w:rPr>
        <w:t>》</w:t>
      </w:r>
      <w:r>
        <w:rPr>
          <w:rFonts w:hint="eastAsia" w:ascii="宋体" w:hAnsi="宋体"/>
          <w:sz w:val="24"/>
        </w:rPr>
        <w:t>执行相关规定</w:t>
      </w:r>
      <w:r>
        <w:rPr>
          <w:rFonts w:ascii="宋体" w:hAnsi="宋体"/>
          <w:sz w:val="24"/>
        </w:rPr>
        <w:t>。</w:t>
      </w:r>
      <w:r>
        <w:rPr>
          <w:rFonts w:hint="eastAsia" w:ascii="宋体" w:hAnsi="宋体"/>
          <w:sz w:val="24"/>
        </w:rPr>
        <w:t>对违背学术诚信的，对其获得学术称号、荣誉等作出限制。</w:t>
      </w:r>
    </w:p>
    <w:p>
      <w:pPr>
        <w:snapToGrid w:val="0"/>
        <w:spacing w:line="360" w:lineRule="auto"/>
        <w:jc w:val="center"/>
        <w:rPr>
          <w:rFonts w:hint="eastAsia" w:ascii="宋体" w:hAnsi="宋体"/>
          <w:sz w:val="24"/>
        </w:rPr>
      </w:pPr>
      <w:r>
        <w:rPr>
          <w:rFonts w:hint="eastAsia" w:ascii="宋体" w:hAnsi="宋体"/>
          <w:sz w:val="24"/>
        </w:rPr>
        <w:t xml:space="preserve">第三节  </w:t>
      </w:r>
      <w:r>
        <w:rPr>
          <w:rFonts w:ascii="宋体" w:hAnsi="宋体"/>
          <w:sz w:val="24"/>
        </w:rPr>
        <w:t>转专业与转学</w:t>
      </w:r>
    </w:p>
    <w:p>
      <w:pPr>
        <w:spacing w:line="360" w:lineRule="auto"/>
        <w:ind w:firstLine="446" w:firstLineChars="200"/>
        <w:rPr>
          <w:rFonts w:ascii="宋体" w:hAnsi="宋体"/>
          <w:sz w:val="24"/>
        </w:rPr>
      </w:pPr>
      <w:r>
        <w:rPr>
          <w:rFonts w:ascii="宋体" w:hAnsi="宋体"/>
          <w:sz w:val="24"/>
        </w:rPr>
        <w:t>第</w:t>
      </w:r>
      <w:r>
        <w:rPr>
          <w:rFonts w:hint="eastAsia" w:ascii="宋体" w:hAnsi="宋体"/>
          <w:sz w:val="24"/>
        </w:rPr>
        <w:t>二十四</w:t>
      </w:r>
      <w:r>
        <w:rPr>
          <w:rFonts w:ascii="宋体" w:hAnsi="宋体"/>
          <w:sz w:val="24"/>
        </w:rPr>
        <w:t>条</w:t>
      </w:r>
      <w:r>
        <w:rPr>
          <w:rFonts w:hint="eastAsia" w:ascii="宋体" w:hAnsi="宋体"/>
          <w:sz w:val="24"/>
        </w:rPr>
        <w:t xml:space="preserve">  学生在学习期间对其他专业有兴趣和专长的，</w:t>
      </w:r>
      <w:r>
        <w:rPr>
          <w:rFonts w:ascii="宋体" w:hAnsi="宋体"/>
          <w:sz w:val="24"/>
        </w:rPr>
        <w:t>有能力完成</w:t>
      </w:r>
      <w:r>
        <w:rPr>
          <w:rFonts w:hint="eastAsia" w:ascii="宋体" w:hAnsi="宋体"/>
          <w:sz w:val="24"/>
        </w:rPr>
        <w:t>转入专业</w:t>
      </w:r>
      <w:r>
        <w:rPr>
          <w:rFonts w:ascii="宋体" w:hAnsi="宋体"/>
          <w:sz w:val="24"/>
        </w:rPr>
        <w:t>学业的</w:t>
      </w:r>
      <w:r>
        <w:rPr>
          <w:rFonts w:hint="eastAsia" w:ascii="宋体" w:hAnsi="宋体"/>
          <w:sz w:val="24"/>
        </w:rPr>
        <w:t>可以申请转专业；学</w:t>
      </w:r>
      <w:r>
        <w:rPr>
          <w:rFonts w:ascii="宋体" w:hAnsi="宋体"/>
          <w:sz w:val="24"/>
        </w:rPr>
        <w:t>生</w:t>
      </w:r>
      <w:r>
        <w:rPr>
          <w:rFonts w:hint="eastAsia" w:ascii="宋体" w:hAnsi="宋体"/>
          <w:sz w:val="24"/>
        </w:rPr>
        <w:t>因学院根据人才需求情况变化而进行专业调整需转入其他专业的、休学创业或退役后复学的学生根据自身情况需要转专业的，</w:t>
      </w:r>
      <w:r>
        <w:rPr>
          <w:rFonts w:ascii="宋体" w:hAnsi="宋体"/>
          <w:sz w:val="24"/>
        </w:rPr>
        <w:t>学院优</w:t>
      </w:r>
      <w:r>
        <w:rPr>
          <w:rFonts w:hint="eastAsia" w:ascii="宋体" w:hAnsi="宋体"/>
          <w:sz w:val="24"/>
        </w:rPr>
        <w:t>先</w:t>
      </w:r>
      <w:r>
        <w:rPr>
          <w:rFonts w:ascii="宋体" w:hAnsi="宋体"/>
          <w:sz w:val="24"/>
        </w:rPr>
        <w:t>考虑</w:t>
      </w:r>
      <w:r>
        <w:rPr>
          <w:rFonts w:hint="eastAsia" w:ascii="宋体" w:hAnsi="宋体"/>
          <w:sz w:val="24"/>
        </w:rPr>
        <w:t>。</w:t>
      </w:r>
      <w:r>
        <w:rPr>
          <w:rFonts w:ascii="宋体" w:hAnsi="宋体"/>
          <w:sz w:val="24"/>
        </w:rPr>
        <w:t>上级</w:t>
      </w:r>
      <w:r>
        <w:rPr>
          <w:rFonts w:hint="eastAsia" w:ascii="宋体" w:hAnsi="宋体"/>
          <w:sz w:val="24"/>
        </w:rPr>
        <w:t>教育</w:t>
      </w:r>
      <w:r>
        <w:rPr>
          <w:rFonts w:ascii="宋体" w:hAnsi="宋体"/>
          <w:sz w:val="24"/>
        </w:rPr>
        <w:t>主管部门</w:t>
      </w:r>
      <w:r>
        <w:rPr>
          <w:rFonts w:hint="eastAsia" w:ascii="宋体" w:hAnsi="宋体"/>
          <w:sz w:val="24"/>
        </w:rPr>
        <w:t>相关规定明确限</w:t>
      </w:r>
      <w:r>
        <w:rPr>
          <w:rFonts w:ascii="宋体" w:hAnsi="宋体"/>
          <w:sz w:val="24"/>
        </w:rPr>
        <w:t>制转</w:t>
      </w:r>
      <w:r>
        <w:rPr>
          <w:rFonts w:hint="eastAsia" w:ascii="宋体" w:hAnsi="宋体"/>
          <w:sz w:val="24"/>
        </w:rPr>
        <w:t>专</w:t>
      </w:r>
      <w:r>
        <w:rPr>
          <w:rFonts w:ascii="宋体" w:hAnsi="宋体"/>
          <w:sz w:val="24"/>
        </w:rPr>
        <w:t>业的</w:t>
      </w:r>
      <w:r>
        <w:rPr>
          <w:rFonts w:hint="eastAsia" w:ascii="宋体" w:hAnsi="宋体"/>
          <w:sz w:val="24"/>
        </w:rPr>
        <w:t>，</w:t>
      </w:r>
      <w:r>
        <w:rPr>
          <w:rFonts w:ascii="宋体" w:hAnsi="宋体"/>
          <w:sz w:val="24"/>
        </w:rPr>
        <w:t>不</w:t>
      </w:r>
      <w:r>
        <w:rPr>
          <w:rFonts w:hint="eastAsia" w:ascii="宋体" w:hAnsi="宋体"/>
          <w:sz w:val="24"/>
        </w:rPr>
        <w:t>予</w:t>
      </w:r>
      <w:r>
        <w:rPr>
          <w:rFonts w:ascii="宋体" w:hAnsi="宋体"/>
          <w:sz w:val="24"/>
        </w:rPr>
        <w:t>转专业。</w:t>
      </w:r>
      <w:r>
        <w:rPr>
          <w:rFonts w:hint="eastAsia" w:ascii="宋体" w:hAnsi="宋体"/>
          <w:sz w:val="24"/>
        </w:rPr>
        <w:t>学生转专业的具体方法和程序按照《沙洲职业工学院学生转专业管理办法》执行。</w:t>
      </w:r>
    </w:p>
    <w:p>
      <w:pPr>
        <w:snapToGrid w:val="0"/>
        <w:spacing w:line="360" w:lineRule="auto"/>
        <w:ind w:firstLine="446" w:firstLineChars="200"/>
        <w:rPr>
          <w:rFonts w:ascii="宋体" w:hAnsi="宋体"/>
          <w:sz w:val="24"/>
        </w:rPr>
      </w:pPr>
      <w:r>
        <w:rPr>
          <w:rFonts w:ascii="宋体" w:hAnsi="宋体"/>
          <w:sz w:val="24"/>
        </w:rPr>
        <w:t>第二十</w:t>
      </w:r>
      <w:r>
        <w:rPr>
          <w:rFonts w:hint="eastAsia" w:ascii="宋体" w:hAnsi="宋体"/>
          <w:sz w:val="24"/>
        </w:rPr>
        <w:t>五</w:t>
      </w:r>
      <w:r>
        <w:rPr>
          <w:rFonts w:ascii="宋体" w:hAnsi="宋体"/>
          <w:sz w:val="24"/>
        </w:rPr>
        <w:t>条</w:t>
      </w:r>
      <w:r>
        <w:rPr>
          <w:rFonts w:hint="eastAsia" w:ascii="宋体" w:hAnsi="宋体"/>
          <w:sz w:val="24"/>
        </w:rPr>
        <w:t xml:space="preserve">  </w:t>
      </w:r>
      <w:r>
        <w:rPr>
          <w:rFonts w:ascii="宋体" w:hAnsi="宋体"/>
          <w:sz w:val="24"/>
        </w:rPr>
        <w:t>学生一般应当在被录取学校完成学业。如患病或者确有特殊困难，</w:t>
      </w:r>
      <w:r>
        <w:rPr>
          <w:rFonts w:hint="eastAsia" w:ascii="宋体" w:hAnsi="宋体"/>
          <w:sz w:val="24"/>
        </w:rPr>
        <w:t>特别需要，</w:t>
      </w:r>
      <w:r>
        <w:rPr>
          <w:rFonts w:ascii="宋体" w:hAnsi="宋体"/>
          <w:sz w:val="24"/>
        </w:rPr>
        <w:t>无法继续在本校学习</w:t>
      </w:r>
      <w:r>
        <w:rPr>
          <w:rFonts w:hint="eastAsia" w:ascii="宋体" w:hAnsi="宋体"/>
          <w:sz w:val="24"/>
        </w:rPr>
        <w:t>或者不适应本校学习要求</w:t>
      </w:r>
      <w:r>
        <w:rPr>
          <w:rFonts w:ascii="宋体" w:hAnsi="宋体"/>
          <w:sz w:val="24"/>
        </w:rPr>
        <w:t>的，可以申请转学。</w:t>
      </w:r>
    </w:p>
    <w:p>
      <w:pPr>
        <w:snapToGrid w:val="0"/>
        <w:spacing w:line="360" w:lineRule="auto"/>
        <w:ind w:firstLine="446" w:firstLineChars="200"/>
        <w:rPr>
          <w:rFonts w:ascii="宋体" w:hAnsi="宋体"/>
          <w:sz w:val="24"/>
        </w:rPr>
      </w:pPr>
      <w:r>
        <w:rPr>
          <w:rFonts w:ascii="宋体" w:hAnsi="宋体"/>
          <w:sz w:val="24"/>
        </w:rPr>
        <w:t>学生有下列情形之一，不得转学：</w:t>
      </w:r>
    </w:p>
    <w:p>
      <w:pPr>
        <w:snapToGrid w:val="0"/>
        <w:spacing w:line="360" w:lineRule="auto"/>
        <w:ind w:firstLine="446" w:firstLineChars="200"/>
        <w:rPr>
          <w:rFonts w:ascii="宋体" w:hAnsi="宋体"/>
          <w:sz w:val="24"/>
        </w:rPr>
      </w:pPr>
      <w:r>
        <w:rPr>
          <w:rFonts w:hint="eastAsia" w:ascii="宋体" w:hAnsi="宋体"/>
          <w:sz w:val="24"/>
        </w:rPr>
        <w:t>1.</w:t>
      </w:r>
      <w:r>
        <w:rPr>
          <w:rFonts w:ascii="宋体" w:hAnsi="宋体"/>
          <w:sz w:val="24"/>
        </w:rPr>
        <w:t>入学未满一学期</w:t>
      </w:r>
      <w:r>
        <w:rPr>
          <w:rFonts w:hint="eastAsia" w:ascii="宋体" w:hAnsi="宋体"/>
          <w:sz w:val="24"/>
        </w:rPr>
        <w:t>或者毕业前一年</w:t>
      </w:r>
      <w:r>
        <w:rPr>
          <w:rFonts w:ascii="宋体" w:hAnsi="宋体"/>
          <w:sz w:val="24"/>
        </w:rPr>
        <w:t>的；</w:t>
      </w:r>
    </w:p>
    <w:p>
      <w:pPr>
        <w:snapToGrid w:val="0"/>
        <w:spacing w:line="360" w:lineRule="auto"/>
        <w:ind w:firstLine="446" w:firstLineChars="200"/>
        <w:rPr>
          <w:rFonts w:hint="eastAsia" w:ascii="宋体" w:hAnsi="宋体"/>
          <w:sz w:val="24"/>
        </w:rPr>
      </w:pPr>
      <w:r>
        <w:rPr>
          <w:rFonts w:hint="eastAsia" w:ascii="宋体" w:hAnsi="宋体"/>
          <w:sz w:val="24"/>
        </w:rPr>
        <w:t>2.高考成绩低于拟转入学校相关专业同一生源地相应年份录取成绩的；</w:t>
      </w:r>
    </w:p>
    <w:p>
      <w:pPr>
        <w:snapToGrid w:val="0"/>
        <w:spacing w:line="360" w:lineRule="auto"/>
        <w:ind w:firstLine="446" w:firstLineChars="200"/>
        <w:rPr>
          <w:rFonts w:ascii="宋体" w:hAnsi="宋体"/>
          <w:sz w:val="24"/>
        </w:rPr>
      </w:pPr>
      <w:r>
        <w:rPr>
          <w:rFonts w:hint="eastAsia" w:ascii="宋体" w:hAnsi="宋体"/>
          <w:sz w:val="24"/>
        </w:rPr>
        <w:t>3.</w:t>
      </w:r>
      <w:r>
        <w:rPr>
          <w:rFonts w:ascii="宋体" w:hAnsi="宋体"/>
          <w:sz w:val="24"/>
        </w:rPr>
        <w:t>由低学历层次转为高学历层次的；</w:t>
      </w:r>
    </w:p>
    <w:p>
      <w:pPr>
        <w:snapToGrid w:val="0"/>
        <w:spacing w:line="360" w:lineRule="auto"/>
        <w:ind w:firstLine="446" w:firstLineChars="200"/>
        <w:rPr>
          <w:rFonts w:ascii="宋体" w:hAnsi="宋体"/>
          <w:sz w:val="24"/>
        </w:rPr>
      </w:pPr>
      <w:r>
        <w:rPr>
          <w:rFonts w:hint="eastAsia" w:ascii="宋体" w:hAnsi="宋体"/>
          <w:sz w:val="24"/>
        </w:rPr>
        <w:t>4.以定向就业招生录取</w:t>
      </w:r>
      <w:r>
        <w:rPr>
          <w:rFonts w:ascii="宋体" w:hAnsi="宋体"/>
          <w:sz w:val="24"/>
        </w:rPr>
        <w:t>的；</w:t>
      </w:r>
    </w:p>
    <w:p>
      <w:pPr>
        <w:snapToGrid w:val="0"/>
        <w:spacing w:line="360" w:lineRule="auto"/>
        <w:ind w:firstLine="446" w:firstLineChars="200"/>
        <w:rPr>
          <w:rFonts w:ascii="宋体" w:hAnsi="宋体"/>
          <w:sz w:val="24"/>
        </w:rPr>
      </w:pPr>
      <w:r>
        <w:rPr>
          <w:rFonts w:hint="eastAsia" w:ascii="宋体" w:hAnsi="宋体"/>
          <w:sz w:val="24"/>
        </w:rPr>
        <w:t>5.</w:t>
      </w:r>
      <w:r>
        <w:rPr>
          <w:rFonts w:ascii="宋体" w:hAnsi="宋体"/>
          <w:sz w:val="24"/>
        </w:rPr>
        <w:t>无正当</w:t>
      </w:r>
      <w:r>
        <w:rPr>
          <w:rFonts w:hint="eastAsia" w:ascii="宋体" w:hAnsi="宋体"/>
          <w:sz w:val="24"/>
        </w:rPr>
        <w:t>转学</w:t>
      </w:r>
      <w:r>
        <w:rPr>
          <w:rFonts w:ascii="宋体" w:hAnsi="宋体"/>
          <w:sz w:val="24"/>
        </w:rPr>
        <w:t>理由的。</w:t>
      </w:r>
    </w:p>
    <w:p>
      <w:pPr>
        <w:snapToGrid w:val="0"/>
        <w:spacing w:line="360" w:lineRule="auto"/>
        <w:ind w:firstLine="446" w:firstLineChars="200"/>
        <w:rPr>
          <w:rFonts w:hint="eastAsia" w:ascii="宋体" w:hAnsi="宋体"/>
          <w:sz w:val="24"/>
        </w:rPr>
      </w:pPr>
      <w:r>
        <w:rPr>
          <w:rFonts w:hint="eastAsia" w:ascii="宋体" w:hAnsi="宋体"/>
          <w:sz w:val="24"/>
        </w:rPr>
        <w:t>第二十六条  学生因学校培养条件改变等非本人原因需要转学的，学校应当出具证明，由所在地省级教育行政部门协调转学到同层次学校。</w:t>
      </w:r>
    </w:p>
    <w:p>
      <w:pPr>
        <w:snapToGrid w:val="0"/>
        <w:spacing w:line="360" w:lineRule="auto"/>
        <w:ind w:firstLine="446" w:firstLineChars="200"/>
        <w:rPr>
          <w:rFonts w:hint="eastAsia" w:ascii="宋体" w:hAnsi="宋体"/>
          <w:sz w:val="24"/>
        </w:rPr>
      </w:pPr>
      <w:r>
        <w:rPr>
          <w:rFonts w:hint="eastAsia" w:ascii="宋体" w:hAnsi="宋体"/>
          <w:sz w:val="24"/>
        </w:rPr>
        <w:t>第二十七条 学生转学由学生本人提出申请，说明理由，经所在学校和拟转入学校同意，转入学校审核转学条件及相关证明，符合转入学校培养要求且转入学校有培养能力的，经学校院长办公会或者专题会议研究决定，可以转出。</w:t>
      </w:r>
    </w:p>
    <w:p>
      <w:pPr>
        <w:snapToGrid w:val="0"/>
        <w:spacing w:line="360" w:lineRule="auto"/>
        <w:ind w:firstLine="446" w:firstLineChars="200"/>
        <w:rPr>
          <w:rFonts w:hint="eastAsia" w:ascii="宋体" w:hAnsi="宋体"/>
          <w:sz w:val="24"/>
        </w:rPr>
      </w:pPr>
      <w:r>
        <w:rPr>
          <w:rFonts w:hint="eastAsia" w:ascii="宋体" w:hAnsi="宋体"/>
          <w:sz w:val="24"/>
        </w:rPr>
        <w:t>跨省转学的，由转出地省级教育行政部门商转入地省级教育行政部门，按转学条件确认后办理转学手续。须转户口的由转入地省级教育行政部门将有关文件抄送转入学校所在地的公安机关。</w:t>
      </w:r>
    </w:p>
    <w:p>
      <w:pPr>
        <w:snapToGrid w:val="0"/>
        <w:spacing w:line="360" w:lineRule="auto"/>
        <w:ind w:firstLine="446" w:firstLineChars="200"/>
        <w:rPr>
          <w:rFonts w:hint="eastAsia" w:ascii="宋体" w:hAnsi="宋体"/>
          <w:sz w:val="24"/>
        </w:rPr>
      </w:pPr>
      <w:r>
        <w:rPr>
          <w:rFonts w:hint="eastAsia" w:ascii="宋体" w:hAnsi="宋体"/>
          <w:sz w:val="24"/>
        </w:rPr>
        <w:t>第二十八条 学校对转学情况及时进行公示，并在转学完成后3个月内，报所在地省级教育行政部门备案。</w:t>
      </w:r>
    </w:p>
    <w:p>
      <w:pPr>
        <w:snapToGrid w:val="0"/>
        <w:spacing w:line="360" w:lineRule="auto"/>
        <w:jc w:val="center"/>
        <w:rPr>
          <w:rFonts w:ascii="宋体" w:hAnsi="宋体"/>
          <w:sz w:val="24"/>
        </w:rPr>
      </w:pPr>
      <w:r>
        <w:rPr>
          <w:rFonts w:ascii="宋体" w:hAnsi="宋体"/>
          <w:sz w:val="24"/>
        </w:rPr>
        <w:t>第</w:t>
      </w:r>
      <w:r>
        <w:rPr>
          <w:rFonts w:hint="eastAsia" w:ascii="宋体" w:hAnsi="宋体"/>
          <w:sz w:val="24"/>
        </w:rPr>
        <w:t>四</w:t>
      </w:r>
      <w:r>
        <w:rPr>
          <w:rFonts w:ascii="宋体" w:hAnsi="宋体"/>
          <w:sz w:val="24"/>
        </w:rPr>
        <w:t>节</w:t>
      </w:r>
      <w:r>
        <w:rPr>
          <w:rFonts w:hint="eastAsia" w:ascii="宋体" w:hAnsi="宋体"/>
          <w:sz w:val="24"/>
        </w:rPr>
        <w:t xml:space="preserve">  </w:t>
      </w:r>
      <w:r>
        <w:rPr>
          <w:rFonts w:ascii="宋体" w:hAnsi="宋体"/>
          <w:sz w:val="24"/>
        </w:rPr>
        <w:t>休学与复学</w:t>
      </w:r>
    </w:p>
    <w:p>
      <w:pPr>
        <w:snapToGrid w:val="0"/>
        <w:spacing w:line="360" w:lineRule="auto"/>
        <w:ind w:firstLine="446" w:firstLineChars="200"/>
        <w:rPr>
          <w:rFonts w:ascii="宋体" w:hAnsi="宋体"/>
          <w:sz w:val="24"/>
        </w:rPr>
      </w:pPr>
      <w:r>
        <w:rPr>
          <w:rFonts w:ascii="宋体" w:hAnsi="宋体"/>
          <w:sz w:val="24"/>
        </w:rPr>
        <w:t>第二十</w:t>
      </w:r>
      <w:r>
        <w:rPr>
          <w:rFonts w:hint="eastAsia" w:ascii="宋体" w:hAnsi="宋体"/>
          <w:sz w:val="24"/>
        </w:rPr>
        <w:t>九</w:t>
      </w:r>
      <w:r>
        <w:rPr>
          <w:rFonts w:ascii="宋体" w:hAnsi="宋体"/>
          <w:sz w:val="24"/>
        </w:rPr>
        <w:t xml:space="preserve">条 </w:t>
      </w:r>
      <w:r>
        <w:rPr>
          <w:rFonts w:hint="eastAsia" w:ascii="宋体" w:hAnsi="宋体"/>
          <w:sz w:val="24"/>
        </w:rPr>
        <w:t xml:space="preserve"> </w:t>
      </w:r>
      <w:r>
        <w:rPr>
          <w:rFonts w:ascii="宋体" w:hAnsi="宋体"/>
          <w:sz w:val="24"/>
        </w:rPr>
        <w:t>学生可以分阶段完成学业</w:t>
      </w:r>
      <w:r>
        <w:rPr>
          <w:rFonts w:hint="eastAsia" w:ascii="宋体" w:hAnsi="宋体"/>
          <w:sz w:val="24"/>
        </w:rPr>
        <w:t>，</w:t>
      </w:r>
      <w:r>
        <w:rPr>
          <w:rFonts w:ascii="宋体" w:hAnsi="宋体"/>
          <w:sz w:val="24"/>
        </w:rPr>
        <w:t>学生在校最长</w:t>
      </w:r>
      <w:r>
        <w:rPr>
          <w:rFonts w:hint="eastAsia" w:ascii="宋体" w:hAnsi="宋体"/>
          <w:sz w:val="24"/>
        </w:rPr>
        <w:t>学习</w:t>
      </w:r>
      <w:r>
        <w:rPr>
          <w:rFonts w:ascii="宋体" w:hAnsi="宋体"/>
          <w:sz w:val="24"/>
        </w:rPr>
        <w:t>年限（含休学）</w:t>
      </w:r>
      <w:r>
        <w:rPr>
          <w:rFonts w:hint="eastAsia" w:ascii="宋体" w:hAnsi="宋体"/>
          <w:sz w:val="24"/>
        </w:rPr>
        <w:t>为5年</w:t>
      </w:r>
      <w:r>
        <w:rPr>
          <w:rFonts w:ascii="宋体" w:hAnsi="宋体"/>
          <w:sz w:val="24"/>
        </w:rPr>
        <w:t>。</w:t>
      </w:r>
      <w:r>
        <w:rPr>
          <w:rFonts w:hint="eastAsia" w:ascii="宋体" w:hAnsi="宋体"/>
          <w:sz w:val="24"/>
        </w:rPr>
        <w:t>学生休学创业、应征入伍不计入学生的最长学习年限。</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三</w:t>
      </w:r>
      <w:r>
        <w:rPr>
          <w:rFonts w:ascii="宋体" w:hAnsi="宋体"/>
          <w:sz w:val="24"/>
        </w:rPr>
        <w:t xml:space="preserve">十条 </w:t>
      </w:r>
      <w:r>
        <w:rPr>
          <w:rFonts w:hint="eastAsia" w:ascii="宋体" w:hAnsi="宋体"/>
          <w:sz w:val="24"/>
        </w:rPr>
        <w:t xml:space="preserve"> </w:t>
      </w:r>
      <w:r>
        <w:rPr>
          <w:rFonts w:ascii="宋体" w:hAnsi="宋体"/>
          <w:sz w:val="24"/>
        </w:rPr>
        <w:t>学生申请休学或者学校认为应当休学</w:t>
      </w:r>
      <w:r>
        <w:rPr>
          <w:rFonts w:hint="eastAsia" w:ascii="宋体" w:hAnsi="宋体"/>
          <w:sz w:val="24"/>
        </w:rPr>
        <w:t>的</w:t>
      </w:r>
      <w:r>
        <w:rPr>
          <w:rFonts w:ascii="宋体" w:hAnsi="宋体"/>
          <w:sz w:val="24"/>
        </w:rPr>
        <w:t>，</w:t>
      </w:r>
      <w:r>
        <w:rPr>
          <w:rFonts w:hint="eastAsia" w:ascii="宋体" w:hAnsi="宋体"/>
          <w:sz w:val="24"/>
        </w:rPr>
        <w:t>经</w:t>
      </w:r>
      <w:r>
        <w:rPr>
          <w:rFonts w:ascii="宋体" w:hAnsi="宋体"/>
          <w:sz w:val="24"/>
        </w:rPr>
        <w:t>学校批准，可以休学。</w:t>
      </w:r>
      <w:r>
        <w:rPr>
          <w:rFonts w:hint="eastAsia" w:ascii="宋体" w:hAnsi="宋体"/>
          <w:sz w:val="24"/>
        </w:rPr>
        <w:t>学生</w:t>
      </w:r>
      <w:r>
        <w:rPr>
          <w:rFonts w:ascii="宋体" w:hAnsi="宋体"/>
          <w:sz w:val="24"/>
        </w:rPr>
        <w:t>休学</w:t>
      </w:r>
      <w:r>
        <w:rPr>
          <w:rFonts w:hint="eastAsia" w:ascii="宋体" w:hAnsi="宋体"/>
          <w:sz w:val="24"/>
        </w:rPr>
        <w:t>一般以一年为期，因特殊情况经院长批准，可继续休学一年，累计不超过两年。</w:t>
      </w:r>
    </w:p>
    <w:p>
      <w:pPr>
        <w:snapToGrid w:val="0"/>
        <w:spacing w:line="360" w:lineRule="auto"/>
        <w:ind w:firstLine="446" w:firstLineChars="200"/>
        <w:rPr>
          <w:rFonts w:hint="eastAsia" w:ascii="宋体" w:hAnsi="宋体"/>
          <w:sz w:val="24"/>
        </w:rPr>
      </w:pPr>
      <w:r>
        <w:rPr>
          <w:rFonts w:hint="eastAsia" w:ascii="宋体" w:hAnsi="宋体"/>
          <w:sz w:val="24"/>
        </w:rPr>
        <w:t xml:space="preserve">第三十一条  学生申请休学创业，由本人提出申请并附创业规划书，经学校批注，可以休学。 </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三</w:t>
      </w:r>
      <w:r>
        <w:rPr>
          <w:rFonts w:ascii="宋体" w:hAnsi="宋体"/>
          <w:sz w:val="24"/>
        </w:rPr>
        <w:t>十</w:t>
      </w:r>
      <w:r>
        <w:rPr>
          <w:rFonts w:hint="eastAsia" w:ascii="宋体" w:hAnsi="宋体"/>
          <w:sz w:val="24"/>
        </w:rPr>
        <w:t>二</w:t>
      </w:r>
      <w:r>
        <w:rPr>
          <w:rFonts w:ascii="宋体" w:hAnsi="宋体"/>
          <w:sz w:val="24"/>
        </w:rPr>
        <w:t>条</w:t>
      </w:r>
      <w:r>
        <w:rPr>
          <w:rFonts w:hint="eastAsia" w:ascii="宋体" w:hAnsi="宋体"/>
          <w:sz w:val="24"/>
        </w:rPr>
        <w:t xml:space="preserve"> </w:t>
      </w:r>
      <w:r>
        <w:rPr>
          <w:rFonts w:ascii="宋体" w:hAnsi="宋体"/>
          <w:sz w:val="24"/>
        </w:rPr>
        <w:t xml:space="preserve"> 学生应征参加中国人民解放军（含中国人民武装警察部队），学校保留其学籍至退役后</w:t>
      </w:r>
      <w:r>
        <w:rPr>
          <w:rFonts w:hint="eastAsia" w:ascii="宋体" w:hAnsi="宋体"/>
          <w:sz w:val="24"/>
        </w:rPr>
        <w:t>2</w:t>
      </w:r>
      <w:r>
        <w:rPr>
          <w:rFonts w:ascii="宋体" w:hAnsi="宋体"/>
          <w:sz w:val="24"/>
        </w:rPr>
        <w:t>年</w:t>
      </w:r>
      <w:r>
        <w:rPr>
          <w:rFonts w:hint="eastAsia" w:ascii="宋体" w:hAnsi="宋体"/>
          <w:sz w:val="24"/>
        </w:rPr>
        <w:t>；学生保留学籍期间，与其实际所在的部队建立管理关系。</w:t>
      </w:r>
    </w:p>
    <w:p>
      <w:pPr>
        <w:snapToGrid w:val="0"/>
        <w:spacing w:line="360" w:lineRule="auto"/>
        <w:ind w:firstLine="446" w:firstLineChars="200"/>
        <w:rPr>
          <w:rFonts w:ascii="宋体" w:hAnsi="宋体"/>
          <w:sz w:val="24"/>
        </w:rPr>
      </w:pPr>
      <w:r>
        <w:rPr>
          <w:rFonts w:hint="eastAsia" w:ascii="宋体" w:hAnsi="宋体"/>
          <w:sz w:val="24"/>
        </w:rPr>
        <w:t>第三十三条  学生参加学校组织的跨校联合培养项目，在联合培养学校学习期间，学校为其保留学籍；学生保留学籍期间，与其实际所在的学校建立管理关系。</w:t>
      </w:r>
    </w:p>
    <w:p>
      <w:pPr>
        <w:snapToGrid w:val="0"/>
        <w:spacing w:line="360" w:lineRule="auto"/>
        <w:ind w:firstLine="446" w:firstLineChars="200"/>
        <w:rPr>
          <w:rFonts w:ascii="宋体" w:hAnsi="宋体"/>
          <w:sz w:val="24"/>
        </w:rPr>
      </w:pPr>
      <w:r>
        <w:rPr>
          <w:rFonts w:ascii="宋体" w:hAnsi="宋体"/>
          <w:sz w:val="24"/>
        </w:rPr>
        <w:t>第</w:t>
      </w:r>
      <w:r>
        <w:rPr>
          <w:rFonts w:hint="eastAsia" w:ascii="宋体" w:hAnsi="宋体"/>
          <w:sz w:val="24"/>
        </w:rPr>
        <w:t>三十四</w:t>
      </w:r>
      <w:r>
        <w:rPr>
          <w:rFonts w:ascii="宋体" w:hAnsi="宋体"/>
          <w:sz w:val="24"/>
        </w:rPr>
        <w:t>条</w:t>
      </w:r>
      <w:r>
        <w:rPr>
          <w:rFonts w:hint="eastAsia" w:ascii="宋体" w:hAnsi="宋体"/>
          <w:sz w:val="24"/>
        </w:rPr>
        <w:t xml:space="preserve">  </w:t>
      </w:r>
      <w:r>
        <w:rPr>
          <w:rFonts w:ascii="宋体" w:hAnsi="宋体"/>
          <w:sz w:val="24"/>
        </w:rPr>
        <w:t>休学学生应当</w:t>
      </w:r>
      <w:r>
        <w:rPr>
          <w:rFonts w:hint="eastAsia" w:ascii="宋体" w:hAnsi="宋体"/>
          <w:sz w:val="24"/>
        </w:rPr>
        <w:t>立即</w:t>
      </w:r>
      <w:r>
        <w:rPr>
          <w:rFonts w:ascii="宋体" w:hAnsi="宋体"/>
          <w:sz w:val="24"/>
        </w:rPr>
        <w:t>办理休学手续离校，学校保留其学籍。学生休学期间，不享受在校学习学生待遇。</w:t>
      </w:r>
      <w:r>
        <w:rPr>
          <w:rFonts w:hint="eastAsia" w:ascii="宋体" w:hAnsi="宋体"/>
          <w:sz w:val="24"/>
        </w:rPr>
        <w:t>因病休学学生的医疗费按国家及当地的有关规定处理。</w:t>
      </w:r>
    </w:p>
    <w:p>
      <w:pPr>
        <w:snapToGrid w:val="0"/>
        <w:spacing w:line="360" w:lineRule="auto"/>
        <w:ind w:firstLine="446" w:firstLineChars="200"/>
        <w:rPr>
          <w:rFonts w:ascii="宋体" w:hAnsi="宋体"/>
          <w:sz w:val="24"/>
        </w:rPr>
      </w:pPr>
      <w:r>
        <w:rPr>
          <w:rFonts w:ascii="宋体" w:hAnsi="宋体"/>
          <w:sz w:val="24"/>
        </w:rPr>
        <w:t>第</w:t>
      </w:r>
      <w:r>
        <w:rPr>
          <w:rFonts w:hint="eastAsia" w:ascii="宋体" w:hAnsi="宋体"/>
          <w:sz w:val="24"/>
        </w:rPr>
        <w:t>三十五</w:t>
      </w:r>
      <w:r>
        <w:rPr>
          <w:rFonts w:ascii="宋体" w:hAnsi="宋体"/>
          <w:sz w:val="24"/>
        </w:rPr>
        <w:t xml:space="preserve">条 </w:t>
      </w:r>
      <w:r>
        <w:rPr>
          <w:rFonts w:hint="eastAsia" w:ascii="宋体" w:hAnsi="宋体"/>
          <w:sz w:val="24"/>
        </w:rPr>
        <w:t xml:space="preserve"> 学生休学期满，应当于学期开学前一周内向学校提出复学申请，经学校复查合格，方可复学。因病休学的学生应当向所在系提交复学申请、学校指定医院诊断证明，经校医务室复查，证明确已恢复健康、能坚持正常学习的，经教务处批准后，方可办理复学手续。复查不合格的予以退学。</w:t>
      </w:r>
    </w:p>
    <w:p>
      <w:pPr>
        <w:snapToGrid w:val="0"/>
        <w:spacing w:line="360" w:lineRule="auto"/>
        <w:ind w:firstLine="446" w:firstLineChars="200"/>
        <w:rPr>
          <w:rFonts w:ascii="宋体" w:hAnsi="宋体"/>
          <w:sz w:val="24"/>
        </w:rPr>
      </w:pPr>
      <w:r>
        <w:rPr>
          <w:rFonts w:hint="eastAsia" w:ascii="宋体" w:hAnsi="宋体"/>
          <w:sz w:val="24"/>
        </w:rPr>
        <w:t>因其他原因中途休学的学生应当向所在系提交复学申请，教务处批准后，方可办理复学手续。</w:t>
      </w:r>
    </w:p>
    <w:p>
      <w:pPr>
        <w:snapToGrid w:val="0"/>
        <w:spacing w:line="360" w:lineRule="auto"/>
        <w:ind w:firstLine="446" w:firstLineChars="200"/>
        <w:rPr>
          <w:rFonts w:ascii="宋体" w:hAnsi="宋体"/>
          <w:sz w:val="24"/>
        </w:rPr>
      </w:pPr>
      <w:r>
        <w:rPr>
          <w:rFonts w:hint="eastAsia" w:ascii="宋体" w:hAnsi="宋体"/>
          <w:sz w:val="24"/>
        </w:rPr>
        <w:t>开学后两周内仍未办理复学手续的，则不再保留学籍，按自动退学处理。对于应征入伍的学生，退役后超过</w:t>
      </w:r>
      <w:r>
        <w:rPr>
          <w:rFonts w:ascii="宋体" w:hAnsi="宋体"/>
          <w:sz w:val="24"/>
        </w:rPr>
        <w:t>2</w:t>
      </w:r>
      <w:r>
        <w:rPr>
          <w:rFonts w:hint="eastAsia" w:ascii="宋体" w:hAnsi="宋体"/>
          <w:sz w:val="24"/>
        </w:rPr>
        <w:t>年仍未办理复学手续的，则不再保留学籍。</w:t>
      </w:r>
    </w:p>
    <w:p>
      <w:pPr>
        <w:snapToGrid w:val="0"/>
        <w:spacing w:line="360" w:lineRule="auto"/>
        <w:ind w:firstLine="446" w:firstLineChars="200"/>
        <w:rPr>
          <w:rFonts w:hint="eastAsia" w:ascii="宋体" w:hAnsi="宋体"/>
          <w:sz w:val="24"/>
        </w:rPr>
      </w:pPr>
      <w:r>
        <w:rPr>
          <w:rFonts w:ascii="宋体" w:hAnsi="宋体"/>
          <w:sz w:val="24"/>
        </w:rPr>
        <w:t>第三十</w:t>
      </w:r>
      <w:r>
        <w:rPr>
          <w:rFonts w:hint="eastAsia" w:ascii="宋体" w:hAnsi="宋体"/>
          <w:sz w:val="24"/>
        </w:rPr>
        <w:t>六</w:t>
      </w:r>
      <w:r>
        <w:rPr>
          <w:rFonts w:ascii="宋体" w:hAnsi="宋体"/>
          <w:sz w:val="24"/>
        </w:rPr>
        <w:t>条 学生在休学期间如有严重违法乱纪的，学校将取消其复学资格，按退学处理。学校不对学生休学期间发生的事故负责。</w:t>
      </w:r>
    </w:p>
    <w:p>
      <w:pPr>
        <w:snapToGrid w:val="0"/>
        <w:spacing w:line="360" w:lineRule="auto"/>
        <w:jc w:val="center"/>
        <w:rPr>
          <w:rFonts w:hint="eastAsia" w:ascii="宋体" w:hAnsi="宋体"/>
          <w:sz w:val="24"/>
        </w:rPr>
      </w:pPr>
      <w:r>
        <w:rPr>
          <w:rFonts w:ascii="宋体" w:hAnsi="宋体"/>
          <w:sz w:val="24"/>
        </w:rPr>
        <w:t>第</w:t>
      </w:r>
      <w:r>
        <w:rPr>
          <w:rFonts w:hint="eastAsia" w:ascii="宋体" w:hAnsi="宋体"/>
          <w:sz w:val="24"/>
        </w:rPr>
        <w:t>五</w:t>
      </w:r>
      <w:r>
        <w:rPr>
          <w:rFonts w:ascii="宋体" w:hAnsi="宋体"/>
          <w:sz w:val="24"/>
        </w:rPr>
        <w:t>节</w:t>
      </w:r>
      <w:r>
        <w:rPr>
          <w:rFonts w:hint="eastAsia" w:ascii="宋体" w:hAnsi="宋体"/>
          <w:sz w:val="24"/>
        </w:rPr>
        <w:t xml:space="preserve">  </w:t>
      </w:r>
      <w:r>
        <w:rPr>
          <w:rFonts w:ascii="宋体" w:hAnsi="宋体"/>
          <w:sz w:val="24"/>
        </w:rPr>
        <w:t>退 学</w:t>
      </w:r>
    </w:p>
    <w:p>
      <w:pPr>
        <w:snapToGrid w:val="0"/>
        <w:spacing w:line="360" w:lineRule="auto"/>
        <w:ind w:firstLine="446" w:firstLineChars="200"/>
        <w:rPr>
          <w:rFonts w:ascii="宋体" w:hAnsi="宋体"/>
          <w:sz w:val="24"/>
        </w:rPr>
      </w:pPr>
      <w:r>
        <w:rPr>
          <w:rFonts w:ascii="宋体" w:hAnsi="宋体"/>
          <w:sz w:val="24"/>
        </w:rPr>
        <w:t>第</w:t>
      </w:r>
      <w:r>
        <w:rPr>
          <w:rFonts w:hint="eastAsia" w:ascii="宋体" w:hAnsi="宋体"/>
          <w:sz w:val="24"/>
        </w:rPr>
        <w:t>三</w:t>
      </w:r>
      <w:r>
        <w:rPr>
          <w:rFonts w:ascii="宋体" w:hAnsi="宋体"/>
          <w:sz w:val="24"/>
        </w:rPr>
        <w:t>十</w:t>
      </w:r>
      <w:r>
        <w:rPr>
          <w:rFonts w:hint="eastAsia" w:ascii="宋体" w:hAnsi="宋体"/>
          <w:sz w:val="24"/>
        </w:rPr>
        <w:t>七</w:t>
      </w:r>
      <w:r>
        <w:rPr>
          <w:rFonts w:ascii="宋体" w:hAnsi="宋体"/>
          <w:sz w:val="24"/>
        </w:rPr>
        <w:t xml:space="preserve">条 </w:t>
      </w:r>
      <w:r>
        <w:rPr>
          <w:rFonts w:hint="eastAsia" w:ascii="宋体" w:hAnsi="宋体"/>
          <w:sz w:val="24"/>
        </w:rPr>
        <w:t xml:space="preserve"> 学生有下列情形之一，应予退学：</w:t>
      </w:r>
    </w:p>
    <w:p>
      <w:pPr>
        <w:snapToGrid w:val="0"/>
        <w:spacing w:line="360" w:lineRule="auto"/>
        <w:ind w:firstLine="446" w:firstLineChars="200"/>
        <w:rPr>
          <w:rFonts w:ascii="宋体" w:hAnsi="宋体"/>
          <w:sz w:val="24"/>
        </w:rPr>
      </w:pPr>
      <w:r>
        <w:rPr>
          <w:rFonts w:hint="eastAsia" w:ascii="宋体" w:hAnsi="宋体"/>
          <w:sz w:val="24"/>
        </w:rPr>
        <w:t>1.在学校规定的学习年限内未完成学业的；</w:t>
      </w:r>
    </w:p>
    <w:p>
      <w:pPr>
        <w:snapToGrid w:val="0"/>
        <w:spacing w:line="360" w:lineRule="auto"/>
        <w:ind w:firstLine="446" w:firstLineChars="200"/>
        <w:rPr>
          <w:rFonts w:ascii="宋体" w:hAnsi="宋体"/>
          <w:sz w:val="24"/>
        </w:rPr>
      </w:pPr>
      <w:r>
        <w:rPr>
          <w:rFonts w:hint="eastAsia" w:ascii="宋体" w:hAnsi="宋体"/>
          <w:sz w:val="24"/>
        </w:rPr>
        <w:t>2.休学、保留学籍期满，在学校规定期限内未提出复学申请或者申请复学经复查不合格的；</w:t>
      </w:r>
    </w:p>
    <w:p>
      <w:pPr>
        <w:snapToGrid w:val="0"/>
        <w:spacing w:line="360" w:lineRule="auto"/>
        <w:ind w:firstLine="446" w:firstLineChars="200"/>
        <w:rPr>
          <w:rFonts w:ascii="宋体" w:hAnsi="宋体"/>
          <w:sz w:val="24"/>
        </w:rPr>
      </w:pPr>
      <w:r>
        <w:rPr>
          <w:rFonts w:hint="eastAsia" w:ascii="宋体" w:hAnsi="宋体"/>
          <w:sz w:val="24"/>
        </w:rPr>
        <w:t>3.根据学校指定医院诊断，患有疾病或者意外伤残无法继续在校学习的；</w:t>
      </w:r>
    </w:p>
    <w:p>
      <w:pPr>
        <w:snapToGrid w:val="0"/>
        <w:spacing w:line="360" w:lineRule="auto"/>
        <w:ind w:firstLine="446" w:firstLineChars="200"/>
        <w:rPr>
          <w:rFonts w:ascii="宋体" w:hAnsi="宋体"/>
          <w:sz w:val="24"/>
        </w:rPr>
      </w:pPr>
      <w:r>
        <w:rPr>
          <w:rFonts w:hint="eastAsia" w:ascii="宋体" w:hAnsi="宋体"/>
          <w:sz w:val="24"/>
        </w:rPr>
        <w:t>4.未经批准连续两周未参加学校规定的教学活动的；</w:t>
      </w:r>
    </w:p>
    <w:p>
      <w:pPr>
        <w:snapToGrid w:val="0"/>
        <w:spacing w:line="360" w:lineRule="auto"/>
        <w:ind w:firstLine="446" w:firstLineChars="200"/>
        <w:rPr>
          <w:rFonts w:ascii="宋体" w:hAnsi="宋体"/>
          <w:sz w:val="24"/>
        </w:rPr>
      </w:pPr>
      <w:r>
        <w:rPr>
          <w:rFonts w:hint="eastAsia" w:ascii="宋体" w:hAnsi="宋体"/>
          <w:sz w:val="24"/>
        </w:rPr>
        <w:t>5.超过学校规定期限未注册而又未履行暂缓注册手续的；；</w:t>
      </w:r>
    </w:p>
    <w:p>
      <w:pPr>
        <w:snapToGrid w:val="0"/>
        <w:spacing w:line="360" w:lineRule="auto"/>
        <w:ind w:firstLine="446" w:firstLineChars="200"/>
        <w:rPr>
          <w:rFonts w:ascii="宋体" w:hAnsi="宋体"/>
          <w:sz w:val="24"/>
        </w:rPr>
      </w:pPr>
      <w:r>
        <w:rPr>
          <w:rFonts w:hint="eastAsia" w:ascii="宋体" w:hAnsi="宋体"/>
          <w:sz w:val="24"/>
        </w:rPr>
        <w:t>6.学校规定的不能完成学业、应予退学的其他情形；</w:t>
      </w:r>
    </w:p>
    <w:p>
      <w:pPr>
        <w:snapToGrid w:val="0"/>
        <w:spacing w:line="360" w:lineRule="auto"/>
        <w:ind w:firstLine="446" w:firstLineChars="200"/>
        <w:rPr>
          <w:rFonts w:ascii="宋体" w:hAnsi="宋体"/>
          <w:sz w:val="24"/>
        </w:rPr>
      </w:pPr>
      <w:r>
        <w:rPr>
          <w:rFonts w:hint="eastAsia" w:ascii="宋体" w:hAnsi="宋体"/>
          <w:sz w:val="24"/>
        </w:rPr>
        <w:t>7.本人申请退学，经劝说无效的。</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三</w:t>
      </w:r>
      <w:r>
        <w:rPr>
          <w:rFonts w:ascii="宋体" w:hAnsi="宋体"/>
          <w:sz w:val="24"/>
        </w:rPr>
        <w:t>十</w:t>
      </w:r>
      <w:r>
        <w:rPr>
          <w:rFonts w:hint="eastAsia" w:ascii="宋体" w:hAnsi="宋体"/>
          <w:sz w:val="24"/>
        </w:rPr>
        <w:t>八</w:t>
      </w:r>
      <w:r>
        <w:rPr>
          <w:rFonts w:ascii="宋体" w:hAnsi="宋体"/>
          <w:sz w:val="24"/>
        </w:rPr>
        <w:t xml:space="preserve">条 </w:t>
      </w:r>
      <w:r>
        <w:rPr>
          <w:rFonts w:hint="eastAsia" w:ascii="宋体" w:hAnsi="宋体"/>
          <w:sz w:val="24"/>
        </w:rPr>
        <w:t xml:space="preserve"> </w:t>
      </w:r>
      <w:r>
        <w:rPr>
          <w:rFonts w:ascii="宋体" w:hAnsi="宋体"/>
          <w:sz w:val="24"/>
        </w:rPr>
        <w:t>凡因上述原因退学的学生，由学生所在</w:t>
      </w:r>
      <w:r>
        <w:rPr>
          <w:rFonts w:hint="eastAsia" w:ascii="宋体" w:hAnsi="宋体"/>
          <w:sz w:val="24"/>
        </w:rPr>
        <w:t>系</w:t>
      </w:r>
      <w:r>
        <w:rPr>
          <w:rFonts w:ascii="宋体" w:hAnsi="宋体"/>
          <w:sz w:val="24"/>
        </w:rPr>
        <w:t>提出报告并附有关材料</w:t>
      </w:r>
      <w:r>
        <w:rPr>
          <w:rFonts w:hint="eastAsia" w:ascii="宋体" w:hAnsi="宋体"/>
          <w:sz w:val="24"/>
        </w:rPr>
        <w:t>送</w:t>
      </w:r>
      <w:r>
        <w:rPr>
          <w:rFonts w:ascii="宋体" w:hAnsi="宋体"/>
          <w:sz w:val="24"/>
        </w:rPr>
        <w:t>教务处审核，</w:t>
      </w:r>
      <w:r>
        <w:rPr>
          <w:rFonts w:hint="eastAsia" w:ascii="宋体" w:hAnsi="宋体"/>
          <w:sz w:val="24"/>
        </w:rPr>
        <w:t>对学生的退学处理，由院长会议研究决定。</w:t>
      </w:r>
      <w:r>
        <w:rPr>
          <w:rFonts w:ascii="宋体" w:hAnsi="宋体"/>
          <w:sz w:val="24"/>
        </w:rPr>
        <w:t>经</w:t>
      </w:r>
      <w:r>
        <w:rPr>
          <w:rFonts w:hint="eastAsia" w:ascii="宋体" w:hAnsi="宋体"/>
          <w:sz w:val="24"/>
        </w:rPr>
        <w:t>院</w:t>
      </w:r>
      <w:r>
        <w:rPr>
          <w:rFonts w:ascii="宋体" w:hAnsi="宋体"/>
          <w:sz w:val="24"/>
        </w:rPr>
        <w:t>长会议批准后将退学证明送交学生本人，</w:t>
      </w:r>
      <w:r>
        <w:rPr>
          <w:rFonts w:hint="eastAsia" w:ascii="宋体" w:hAnsi="宋体"/>
          <w:sz w:val="24"/>
        </w:rPr>
        <w:t>学生拒绝签收的，以留置方式送达；已离校的，采取邮寄方式送达；难于联系的，利用学校网站、新闻媒体等以公告方式送达。</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三</w:t>
      </w:r>
      <w:r>
        <w:rPr>
          <w:rFonts w:ascii="宋体" w:hAnsi="宋体"/>
          <w:sz w:val="24"/>
        </w:rPr>
        <w:t>十</w:t>
      </w:r>
      <w:r>
        <w:rPr>
          <w:rFonts w:hint="eastAsia" w:ascii="宋体" w:hAnsi="宋体"/>
          <w:sz w:val="24"/>
        </w:rPr>
        <w:t>九</w:t>
      </w:r>
      <w:r>
        <w:rPr>
          <w:rFonts w:ascii="宋体" w:hAnsi="宋体"/>
          <w:sz w:val="24"/>
        </w:rPr>
        <w:t xml:space="preserve">条 </w:t>
      </w:r>
      <w:r>
        <w:rPr>
          <w:rFonts w:hint="eastAsia" w:ascii="宋体" w:hAnsi="宋体"/>
          <w:sz w:val="24"/>
        </w:rPr>
        <w:t xml:space="preserve"> </w:t>
      </w:r>
      <w:r>
        <w:rPr>
          <w:rFonts w:ascii="宋体" w:hAnsi="宋体"/>
          <w:sz w:val="24"/>
        </w:rPr>
        <w:t>退学或因其他各种原因处理离校的学生，必须在退学证明送交或公告之日起两周内办理退学手续离校。逾期不办理离校手续，由教务处在校园网公告除名。学校有关部门注销其在校各种关系，不发肄业证书和成绩单，</w:t>
      </w:r>
      <w:r>
        <w:rPr>
          <w:rFonts w:hint="eastAsia" w:ascii="宋体" w:hAnsi="宋体"/>
          <w:sz w:val="24"/>
        </w:rPr>
        <w:t>退学学生的档案由学校退回其家庭所在地，户口按照国家相关规定迁回原户籍地或者家庭户籍所在地。</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四十</w:t>
      </w:r>
      <w:r>
        <w:rPr>
          <w:rFonts w:ascii="宋体" w:hAnsi="宋体"/>
          <w:sz w:val="24"/>
        </w:rPr>
        <w:t xml:space="preserve">条 </w:t>
      </w:r>
      <w:r>
        <w:rPr>
          <w:rFonts w:hint="eastAsia" w:ascii="宋体" w:hAnsi="宋体"/>
          <w:sz w:val="24"/>
        </w:rPr>
        <w:t xml:space="preserve"> 学生对退学处理有异议的，在接到学校处分决定书之日起10个工作日内，可以向学校学生申诉处理委员会提出书面申诉。学生申诉处理委员会对学生提出的申诉进行复查，并在接到书面申诉之日起</w:t>
      </w:r>
      <w:r>
        <w:rPr>
          <w:rFonts w:ascii="宋体" w:hAnsi="宋体"/>
          <w:sz w:val="24"/>
        </w:rPr>
        <w:t>15</w:t>
      </w:r>
      <w:r>
        <w:rPr>
          <w:rFonts w:hint="eastAsia" w:ascii="宋体" w:hAnsi="宋体"/>
          <w:sz w:val="24"/>
        </w:rPr>
        <w:t>个工作日内，作出复查结论并告知申诉人。需要改变原处分决定的，由学生申诉处理委员会提交学校重新研究决定。学生对复查决定有异议的，在接到学校复查决定书之日起</w:t>
      </w:r>
      <w:r>
        <w:rPr>
          <w:rFonts w:ascii="宋体" w:hAnsi="宋体"/>
          <w:sz w:val="24"/>
        </w:rPr>
        <w:t>15</w:t>
      </w:r>
      <w:r>
        <w:rPr>
          <w:rFonts w:hint="eastAsia" w:ascii="宋体" w:hAnsi="宋体"/>
          <w:sz w:val="24"/>
        </w:rPr>
        <w:t>个工作日内，可以向学校所在地省级教育行政部门提出书面申诉。省级教育行政部门在接到学生书面申诉之日起</w:t>
      </w:r>
      <w:r>
        <w:rPr>
          <w:rFonts w:ascii="宋体" w:hAnsi="宋体"/>
          <w:sz w:val="24"/>
        </w:rPr>
        <w:t>30</w:t>
      </w:r>
      <w:r>
        <w:rPr>
          <w:rFonts w:hint="eastAsia" w:ascii="宋体" w:hAnsi="宋体"/>
          <w:sz w:val="24"/>
        </w:rPr>
        <w:t>个工作日内，对申诉人的问题给予处理并答复。</w:t>
      </w:r>
    </w:p>
    <w:p>
      <w:pPr>
        <w:snapToGrid w:val="0"/>
        <w:spacing w:line="360" w:lineRule="auto"/>
        <w:jc w:val="center"/>
        <w:rPr>
          <w:rFonts w:hint="eastAsia" w:ascii="宋体" w:hAnsi="宋体"/>
          <w:sz w:val="24"/>
        </w:rPr>
      </w:pPr>
      <w:r>
        <w:rPr>
          <w:rFonts w:ascii="宋体" w:hAnsi="宋体"/>
          <w:sz w:val="24"/>
        </w:rPr>
        <w:t>第</w:t>
      </w:r>
      <w:r>
        <w:rPr>
          <w:rFonts w:hint="eastAsia" w:ascii="宋体" w:hAnsi="宋体"/>
          <w:sz w:val="24"/>
        </w:rPr>
        <w:t>六</w:t>
      </w:r>
      <w:r>
        <w:rPr>
          <w:rFonts w:ascii="宋体" w:hAnsi="宋体"/>
          <w:sz w:val="24"/>
        </w:rPr>
        <w:t>节</w:t>
      </w:r>
      <w:r>
        <w:rPr>
          <w:rFonts w:hint="eastAsia" w:ascii="宋体" w:hAnsi="宋体"/>
          <w:sz w:val="24"/>
        </w:rPr>
        <w:t xml:space="preserve">  </w:t>
      </w:r>
      <w:r>
        <w:rPr>
          <w:rFonts w:ascii="宋体" w:hAnsi="宋体"/>
          <w:sz w:val="24"/>
        </w:rPr>
        <w:t>毕业</w:t>
      </w:r>
      <w:r>
        <w:rPr>
          <w:rFonts w:hint="eastAsia" w:ascii="宋体" w:hAnsi="宋体"/>
          <w:sz w:val="24"/>
        </w:rPr>
        <w:t>与</w:t>
      </w:r>
      <w:r>
        <w:rPr>
          <w:rFonts w:ascii="宋体" w:hAnsi="宋体"/>
          <w:sz w:val="24"/>
        </w:rPr>
        <w:t>结业</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四十一</w:t>
      </w:r>
      <w:r>
        <w:rPr>
          <w:rFonts w:ascii="宋体" w:hAnsi="宋体"/>
          <w:sz w:val="24"/>
        </w:rPr>
        <w:t xml:space="preserve">条 </w:t>
      </w:r>
      <w:r>
        <w:rPr>
          <w:rFonts w:hint="eastAsia" w:ascii="宋体" w:hAnsi="宋体"/>
          <w:sz w:val="24"/>
        </w:rPr>
        <w:t xml:space="preserve"> </w:t>
      </w:r>
      <w:r>
        <w:rPr>
          <w:rFonts w:ascii="宋体" w:hAnsi="宋体"/>
          <w:sz w:val="24"/>
        </w:rPr>
        <w:t>学生在学校规定</w:t>
      </w:r>
      <w:r>
        <w:rPr>
          <w:rFonts w:hint="eastAsia" w:ascii="宋体" w:hAnsi="宋体"/>
          <w:sz w:val="24"/>
        </w:rPr>
        <w:t>学习</w:t>
      </w:r>
      <w:r>
        <w:rPr>
          <w:rFonts w:ascii="宋体" w:hAnsi="宋体"/>
          <w:sz w:val="24"/>
        </w:rPr>
        <w:t>年限内，修完教育教学计划规定内容，</w:t>
      </w:r>
      <w:r>
        <w:rPr>
          <w:rFonts w:hint="eastAsia" w:ascii="宋体" w:hAnsi="宋体"/>
          <w:sz w:val="24"/>
        </w:rPr>
        <w:t>成绩合格，</w:t>
      </w:r>
      <w:r>
        <w:rPr>
          <w:rFonts w:ascii="宋体" w:hAnsi="宋体"/>
          <w:sz w:val="24"/>
        </w:rPr>
        <w:t>达到</w:t>
      </w:r>
      <w:r>
        <w:rPr>
          <w:rFonts w:hint="eastAsia" w:ascii="宋体" w:hAnsi="宋体"/>
          <w:sz w:val="24"/>
        </w:rPr>
        <w:t>学校</w:t>
      </w:r>
      <w:r>
        <w:rPr>
          <w:rFonts w:ascii="宋体" w:hAnsi="宋体"/>
          <w:sz w:val="24"/>
        </w:rPr>
        <w:t>毕业要求</w:t>
      </w:r>
      <w:r>
        <w:rPr>
          <w:rFonts w:hint="eastAsia" w:ascii="宋体" w:hAnsi="宋体"/>
          <w:sz w:val="24"/>
        </w:rPr>
        <w:t>的</w:t>
      </w:r>
      <w:r>
        <w:rPr>
          <w:rFonts w:ascii="宋体" w:hAnsi="宋体"/>
          <w:sz w:val="24"/>
        </w:rPr>
        <w:t>，准予毕业，</w:t>
      </w:r>
      <w:r>
        <w:rPr>
          <w:rFonts w:hint="eastAsia" w:ascii="宋体" w:hAnsi="宋体"/>
          <w:sz w:val="24"/>
        </w:rPr>
        <w:t>并在学生离校前</w:t>
      </w:r>
      <w:r>
        <w:rPr>
          <w:rFonts w:ascii="宋体" w:hAnsi="宋体"/>
          <w:sz w:val="24"/>
        </w:rPr>
        <w:t>发给毕业证书。</w:t>
      </w:r>
    </w:p>
    <w:p>
      <w:pPr>
        <w:snapToGrid w:val="0"/>
        <w:spacing w:line="360" w:lineRule="auto"/>
        <w:ind w:firstLine="446" w:firstLineChars="200"/>
        <w:rPr>
          <w:rFonts w:ascii="宋体" w:hAnsi="宋体"/>
          <w:sz w:val="24"/>
        </w:rPr>
      </w:pPr>
      <w:r>
        <w:rPr>
          <w:rFonts w:hint="eastAsia" w:ascii="宋体" w:hAnsi="宋体"/>
          <w:sz w:val="24"/>
        </w:rPr>
        <w:t>学生提前完成教育教学计划规定内容，获得毕业所要求的学分，可以申请提前毕业。</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四十二</w:t>
      </w:r>
      <w:r>
        <w:rPr>
          <w:rFonts w:ascii="宋体" w:hAnsi="宋体"/>
          <w:sz w:val="24"/>
        </w:rPr>
        <w:t>条</w:t>
      </w:r>
      <w:r>
        <w:rPr>
          <w:rFonts w:hint="eastAsia" w:ascii="宋体" w:hAnsi="宋体"/>
          <w:sz w:val="24"/>
        </w:rPr>
        <w:t xml:space="preserve">  </w:t>
      </w:r>
      <w:r>
        <w:rPr>
          <w:rFonts w:ascii="宋体" w:hAnsi="宋体"/>
          <w:sz w:val="24"/>
        </w:rPr>
        <w:t>学生在学校规定年限内，修完</w:t>
      </w:r>
      <w:r>
        <w:rPr>
          <w:rFonts w:hint="eastAsia" w:ascii="宋体" w:hAnsi="宋体"/>
          <w:sz w:val="24"/>
        </w:rPr>
        <w:t>教育</w:t>
      </w:r>
      <w:r>
        <w:rPr>
          <w:rFonts w:ascii="宋体" w:hAnsi="宋体"/>
          <w:sz w:val="24"/>
        </w:rPr>
        <w:t>教学计划规定内容，</w:t>
      </w:r>
      <w:r>
        <w:rPr>
          <w:rFonts w:hint="eastAsia" w:ascii="宋体" w:hAnsi="宋体"/>
          <w:sz w:val="24"/>
        </w:rPr>
        <w:t>但</w:t>
      </w:r>
      <w:r>
        <w:rPr>
          <w:rFonts w:ascii="宋体" w:hAnsi="宋体"/>
          <w:sz w:val="24"/>
        </w:rPr>
        <w:t>未达到</w:t>
      </w:r>
      <w:r>
        <w:rPr>
          <w:rFonts w:hint="eastAsia" w:ascii="宋体" w:hAnsi="宋体"/>
          <w:sz w:val="24"/>
        </w:rPr>
        <w:t>学校</w:t>
      </w:r>
      <w:r>
        <w:rPr>
          <w:rFonts w:ascii="宋体" w:hAnsi="宋体"/>
          <w:sz w:val="24"/>
        </w:rPr>
        <w:t>毕业要求</w:t>
      </w:r>
      <w:r>
        <w:rPr>
          <w:rFonts w:hint="eastAsia" w:ascii="宋体" w:hAnsi="宋体"/>
          <w:sz w:val="24"/>
        </w:rPr>
        <w:t>的</w:t>
      </w:r>
      <w:r>
        <w:rPr>
          <w:rFonts w:ascii="宋体" w:hAnsi="宋体"/>
          <w:sz w:val="24"/>
        </w:rPr>
        <w:t>，</w:t>
      </w:r>
      <w:r>
        <w:rPr>
          <w:rFonts w:hint="eastAsia" w:ascii="宋体" w:hAnsi="宋体"/>
          <w:sz w:val="24"/>
        </w:rPr>
        <w:t>准予结业，发给结业证书。结业后</w:t>
      </w:r>
      <w:ins w:id="2" w:author="Administrator" w:date="2020-09-16T13:49:35Z">
        <w:r>
          <w:rPr>
            <w:rFonts w:hint="eastAsia" w:ascii="宋体" w:hAnsi="宋体"/>
            <w:sz w:val="24"/>
            <w:lang w:eastAsia="zh-CN"/>
          </w:rPr>
          <w:t>在</w:t>
        </w:r>
      </w:ins>
      <w:ins w:id="3" w:author="Administrator" w:date="2020-09-16T13:49:26Z">
        <w:r>
          <w:rPr>
            <w:rFonts w:hint="eastAsia" w:ascii="宋体" w:hAnsi="宋体"/>
            <w:sz w:val="24"/>
            <w:lang w:eastAsia="zh-CN"/>
          </w:rPr>
          <w:t>两年</w:t>
        </w:r>
      </w:ins>
      <w:del w:id="4" w:author="Administrator" w:date="2020-09-16T13:49:15Z">
        <w:r>
          <w:rPr>
            <w:rFonts w:hint="eastAsia" w:ascii="宋体" w:hAnsi="宋体"/>
            <w:sz w:val="24"/>
          </w:rPr>
          <w:delText>在规定年限</w:delText>
        </w:r>
      </w:del>
      <w:r>
        <w:rPr>
          <w:rFonts w:hint="eastAsia" w:ascii="宋体" w:hAnsi="宋体"/>
          <w:sz w:val="24"/>
        </w:rPr>
        <w:t>内，按学校规定参加</w:t>
      </w:r>
      <w:ins w:id="5" w:author="Administrator" w:date="2020-09-16T13:49:45Z">
        <w:r>
          <w:rPr>
            <w:rFonts w:hint="eastAsia" w:ascii="宋体" w:hAnsi="宋体"/>
            <w:sz w:val="24"/>
            <w:lang w:eastAsia="zh-CN"/>
          </w:rPr>
          <w:t>补考</w:t>
        </w:r>
      </w:ins>
      <w:ins w:id="6" w:author="Administrator" w:date="2020-09-16T13:49:46Z">
        <w:r>
          <w:rPr>
            <w:rFonts w:hint="eastAsia" w:ascii="宋体" w:hAnsi="宋体"/>
            <w:sz w:val="24"/>
            <w:lang w:eastAsia="zh-CN"/>
          </w:rPr>
          <w:t>或</w:t>
        </w:r>
      </w:ins>
      <w:ins w:id="7" w:author="Administrator" w:date="2020-09-16T13:49:47Z">
        <w:r>
          <w:rPr>
            <w:rFonts w:hint="eastAsia" w:ascii="宋体" w:hAnsi="宋体"/>
            <w:sz w:val="24"/>
            <w:lang w:eastAsia="zh-CN"/>
          </w:rPr>
          <w:t>申请</w:t>
        </w:r>
      </w:ins>
      <w:r>
        <w:rPr>
          <w:rFonts w:hint="eastAsia" w:ascii="宋体" w:hAnsi="宋体"/>
          <w:sz w:val="24"/>
        </w:rPr>
        <w:t>重修考试，</w:t>
      </w:r>
      <w:r>
        <w:rPr>
          <w:rFonts w:ascii="宋体" w:hAnsi="宋体"/>
          <w:sz w:val="24"/>
        </w:rPr>
        <w:t>合格后</w:t>
      </w:r>
      <w:r>
        <w:rPr>
          <w:rFonts w:hint="eastAsia" w:ascii="宋体" w:hAnsi="宋体"/>
          <w:sz w:val="24"/>
        </w:rPr>
        <w:t>换</w:t>
      </w:r>
      <w:r>
        <w:rPr>
          <w:rFonts w:ascii="宋体" w:hAnsi="宋体"/>
          <w:sz w:val="24"/>
        </w:rPr>
        <w:t>发毕业证书，毕业时间按发证日期填写。</w:t>
      </w:r>
      <w:r>
        <w:rPr>
          <w:rFonts w:hint="eastAsia" w:ascii="宋体" w:hAnsi="宋体"/>
          <w:sz w:val="24"/>
        </w:rPr>
        <w:t>对已取得结业证书的学生，如在返校参加重修考试中有违反考场、考试纪律的情况，学按《关于违反考场、考试纪律的界定标准及处罚规定》处理。</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四十三</w:t>
      </w:r>
      <w:r>
        <w:rPr>
          <w:rFonts w:ascii="宋体" w:hAnsi="宋体"/>
          <w:sz w:val="24"/>
        </w:rPr>
        <w:t xml:space="preserve">条 </w:t>
      </w:r>
      <w:r>
        <w:rPr>
          <w:rFonts w:hint="eastAsia" w:ascii="宋体" w:hAnsi="宋体"/>
          <w:sz w:val="24"/>
        </w:rPr>
        <w:t xml:space="preserve"> </w:t>
      </w:r>
      <w:r>
        <w:rPr>
          <w:rFonts w:ascii="宋体" w:hAnsi="宋体"/>
          <w:sz w:val="24"/>
        </w:rPr>
        <w:t>学满一学年以上退学的学生，学校颁发肄业证书</w:t>
      </w:r>
      <w:r>
        <w:rPr>
          <w:rFonts w:hint="eastAsia" w:ascii="宋体" w:hAnsi="宋体"/>
          <w:sz w:val="24"/>
        </w:rPr>
        <w:t>，不满一年的学生发给写实性学习证明。</w:t>
      </w:r>
    </w:p>
    <w:p>
      <w:pPr>
        <w:snapToGrid w:val="0"/>
        <w:spacing w:line="360" w:lineRule="auto"/>
        <w:jc w:val="center"/>
        <w:rPr>
          <w:rFonts w:hint="eastAsia" w:ascii="宋体" w:hAnsi="宋体"/>
          <w:sz w:val="24"/>
        </w:rPr>
      </w:pPr>
      <w:r>
        <w:rPr>
          <w:rFonts w:hint="eastAsia" w:ascii="宋体" w:hAnsi="宋体"/>
          <w:sz w:val="24"/>
        </w:rPr>
        <w:t>第七节  学业证书管理</w:t>
      </w:r>
    </w:p>
    <w:p>
      <w:pPr>
        <w:snapToGrid w:val="0"/>
        <w:spacing w:line="360" w:lineRule="auto"/>
        <w:ind w:firstLine="446" w:firstLineChars="200"/>
        <w:rPr>
          <w:rFonts w:hint="eastAsia" w:ascii="宋体" w:hAnsi="宋体"/>
          <w:sz w:val="24"/>
        </w:rPr>
      </w:pPr>
      <w:r>
        <w:rPr>
          <w:rFonts w:hint="eastAsia" w:ascii="宋体" w:hAnsi="宋体"/>
          <w:sz w:val="24"/>
        </w:rPr>
        <w:t>第四十四条 学校严格按照招生时确定的办学类型和学习形式，以及学生招生录取时填报的个人信息，填写、颁发学历证书及其他学业证书。</w:t>
      </w:r>
    </w:p>
    <w:p>
      <w:pPr>
        <w:snapToGrid w:val="0"/>
        <w:spacing w:line="360" w:lineRule="auto"/>
        <w:ind w:firstLine="446" w:firstLineChars="200"/>
        <w:rPr>
          <w:rFonts w:hint="eastAsia" w:ascii="宋体" w:hAnsi="宋体"/>
          <w:sz w:val="24"/>
        </w:rPr>
      </w:pPr>
      <w:r>
        <w:rPr>
          <w:rFonts w:hint="eastAsia" w:ascii="宋体" w:hAnsi="宋体"/>
          <w:sz w:val="24"/>
        </w:rPr>
        <w:t>学生在校期间变更姓名、出生日期等证书需填写的个人信息的，应当有合理、充分的理由，并提供有法定效力的相应证明文件。学校审查合格后予以变更。</w:t>
      </w:r>
    </w:p>
    <w:p>
      <w:pPr>
        <w:snapToGrid w:val="0"/>
        <w:spacing w:line="360" w:lineRule="auto"/>
        <w:ind w:firstLine="446" w:firstLineChars="200"/>
        <w:rPr>
          <w:rFonts w:hint="eastAsia" w:ascii="宋体" w:hAnsi="宋体"/>
          <w:sz w:val="24"/>
        </w:rPr>
      </w:pPr>
      <w:r>
        <w:rPr>
          <w:rFonts w:hint="eastAsia" w:ascii="宋体" w:hAnsi="宋体"/>
          <w:sz w:val="24"/>
        </w:rPr>
        <w:t>第四十五条 学校执行高等教育学籍学历电子注册管理制度，完善学籍学历信息管理办法，按相关规定及时完成学生学籍学历电子注册。</w:t>
      </w:r>
    </w:p>
    <w:p>
      <w:pPr>
        <w:snapToGrid w:val="0"/>
        <w:spacing w:line="360" w:lineRule="auto"/>
        <w:ind w:firstLine="446" w:firstLineChars="200"/>
        <w:rPr>
          <w:rFonts w:hint="eastAsia" w:ascii="宋体" w:hAnsi="宋体"/>
          <w:sz w:val="24"/>
        </w:rPr>
      </w:pPr>
      <w:r>
        <w:rPr>
          <w:rFonts w:hint="eastAsia" w:ascii="宋体" w:hAnsi="宋体"/>
          <w:sz w:val="24"/>
        </w:rPr>
        <w:t>第四十六条 对完成本专业学业同时辅修其他专业并达到该专业辅修要求的学生，由学校发给辅修专业证书。</w:t>
      </w:r>
    </w:p>
    <w:p>
      <w:pPr>
        <w:snapToGrid w:val="0"/>
        <w:spacing w:line="360" w:lineRule="auto"/>
        <w:ind w:firstLine="446" w:firstLineChars="200"/>
        <w:rPr>
          <w:rFonts w:hint="eastAsia" w:ascii="宋体" w:hAnsi="宋体"/>
          <w:sz w:val="24"/>
        </w:rPr>
      </w:pPr>
      <w:r>
        <w:rPr>
          <w:rFonts w:hint="eastAsia" w:ascii="宋体" w:hAnsi="宋体"/>
          <w:sz w:val="24"/>
        </w:rPr>
        <w:t>第四十七条 对违反国家招生规定取得入学资格或者学籍的，学校取消其学籍，不发给学历证书；已发的学历证书学校依法予以撤销。对以作弊、剽窃、抄袭等学术不端行为或者其他不正当手段获得学历证书，学校依法予以撤销。</w:t>
      </w:r>
    </w:p>
    <w:p>
      <w:pPr>
        <w:snapToGrid w:val="0"/>
        <w:spacing w:line="360" w:lineRule="auto"/>
        <w:ind w:firstLine="446" w:firstLineChars="200"/>
        <w:rPr>
          <w:rFonts w:ascii="宋体" w:hAnsi="宋体"/>
          <w:sz w:val="24"/>
        </w:rPr>
      </w:pPr>
      <w:r>
        <w:rPr>
          <w:rFonts w:hint="eastAsia" w:ascii="宋体" w:hAnsi="宋体"/>
          <w:sz w:val="24"/>
        </w:rPr>
        <w:t>被撤销的学历证书已注册的，学校予以注销并报教育行政部门宣布无效。</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四十八</w:t>
      </w:r>
      <w:r>
        <w:rPr>
          <w:rFonts w:ascii="宋体" w:hAnsi="宋体"/>
          <w:sz w:val="24"/>
        </w:rPr>
        <w:t>条</w:t>
      </w:r>
      <w:r>
        <w:rPr>
          <w:rFonts w:hint="eastAsia" w:ascii="宋体" w:hAnsi="宋体"/>
          <w:sz w:val="24"/>
        </w:rPr>
        <w:t xml:space="preserve">  学历</w:t>
      </w:r>
      <w:r>
        <w:rPr>
          <w:rFonts w:ascii="宋体" w:hAnsi="宋体"/>
          <w:sz w:val="24"/>
        </w:rPr>
        <w:t>证书遗失或者损坏，经本人申请，学校核实后出具相应的证明书。证明书与原证书具有同等效力。</w:t>
      </w:r>
    </w:p>
    <w:p>
      <w:pPr>
        <w:snapToGrid w:val="0"/>
        <w:spacing w:line="360" w:lineRule="auto"/>
        <w:jc w:val="center"/>
        <w:rPr>
          <w:rFonts w:hint="eastAsia" w:ascii="宋体" w:hAnsi="宋体"/>
          <w:sz w:val="24"/>
        </w:rPr>
      </w:pPr>
      <w:r>
        <w:rPr>
          <w:rFonts w:hint="eastAsia" w:ascii="宋体" w:hAnsi="宋体"/>
          <w:sz w:val="24"/>
        </w:rPr>
        <w:t>第三章 学生申诉</w:t>
      </w:r>
    </w:p>
    <w:p>
      <w:pPr>
        <w:snapToGrid w:val="0"/>
        <w:spacing w:line="360" w:lineRule="auto"/>
        <w:ind w:firstLine="446" w:firstLineChars="200"/>
        <w:rPr>
          <w:rFonts w:hint="eastAsia" w:ascii="宋体" w:hAnsi="宋体"/>
          <w:sz w:val="24"/>
        </w:rPr>
      </w:pPr>
      <w:r>
        <w:rPr>
          <w:rFonts w:hint="eastAsia" w:ascii="宋体" w:hAnsi="宋体"/>
          <w:sz w:val="24"/>
        </w:rPr>
        <w:t>第四十九条 学生对学校的学籍处理决定有异议的，可以在接到学校处理决定书之日起 10 日内，向学校学生申诉处理委员会提出书面申诉。</w:t>
      </w:r>
    </w:p>
    <w:p>
      <w:pPr>
        <w:snapToGrid w:val="0"/>
        <w:spacing w:line="360" w:lineRule="auto"/>
        <w:jc w:val="center"/>
        <w:rPr>
          <w:rFonts w:ascii="宋体" w:hAnsi="宋体"/>
          <w:sz w:val="24"/>
        </w:rPr>
      </w:pPr>
      <w:r>
        <w:rPr>
          <w:rFonts w:ascii="宋体" w:hAnsi="宋体"/>
          <w:sz w:val="24"/>
        </w:rPr>
        <w:t>第</w:t>
      </w:r>
      <w:r>
        <w:rPr>
          <w:rFonts w:hint="eastAsia" w:ascii="宋体" w:hAnsi="宋体"/>
          <w:sz w:val="24"/>
        </w:rPr>
        <w:t>四</w:t>
      </w:r>
      <w:r>
        <w:rPr>
          <w:rFonts w:ascii="宋体" w:hAnsi="宋体"/>
          <w:sz w:val="24"/>
        </w:rPr>
        <w:t>章</w:t>
      </w:r>
      <w:r>
        <w:rPr>
          <w:rFonts w:hint="eastAsia" w:ascii="宋体" w:hAnsi="宋体"/>
          <w:sz w:val="24"/>
        </w:rPr>
        <w:t xml:space="preserve"> </w:t>
      </w:r>
      <w:r>
        <w:rPr>
          <w:rFonts w:ascii="宋体" w:hAnsi="宋体"/>
          <w:sz w:val="24"/>
        </w:rPr>
        <w:t xml:space="preserve"> 附 则</w:t>
      </w:r>
    </w:p>
    <w:p>
      <w:pPr>
        <w:snapToGrid w:val="0"/>
        <w:spacing w:line="360" w:lineRule="auto"/>
        <w:ind w:firstLine="446" w:firstLineChars="200"/>
        <w:rPr>
          <w:rFonts w:hint="eastAsia" w:ascii="宋体" w:hAnsi="宋体"/>
          <w:sz w:val="24"/>
        </w:rPr>
      </w:pPr>
      <w:r>
        <w:rPr>
          <w:rFonts w:ascii="宋体" w:hAnsi="宋体"/>
          <w:sz w:val="24"/>
        </w:rPr>
        <w:t>第</w:t>
      </w:r>
      <w:r>
        <w:rPr>
          <w:rFonts w:hint="eastAsia" w:ascii="宋体" w:hAnsi="宋体"/>
          <w:sz w:val="24"/>
        </w:rPr>
        <w:t>五十</w:t>
      </w:r>
      <w:r>
        <w:rPr>
          <w:rFonts w:ascii="宋体" w:hAnsi="宋体"/>
          <w:sz w:val="24"/>
        </w:rPr>
        <w:t>条</w:t>
      </w:r>
      <w:r>
        <w:rPr>
          <w:rFonts w:hint="eastAsia" w:ascii="宋体" w:hAnsi="宋体"/>
          <w:sz w:val="24"/>
        </w:rPr>
        <w:t xml:space="preserve">  本细则未尽事宜，由学校根据国家有关规定研究处理。</w:t>
      </w:r>
    </w:p>
    <w:p>
      <w:pPr>
        <w:snapToGrid w:val="0"/>
        <w:spacing w:line="360" w:lineRule="auto"/>
        <w:ind w:firstLine="446" w:firstLineChars="200"/>
        <w:rPr>
          <w:rFonts w:ascii="宋体" w:hAnsi="宋体"/>
          <w:sz w:val="24"/>
        </w:rPr>
      </w:pPr>
      <w:r>
        <w:rPr>
          <w:rFonts w:ascii="宋体" w:hAnsi="宋体"/>
          <w:sz w:val="24"/>
        </w:rPr>
        <w:t>第</w:t>
      </w:r>
      <w:r>
        <w:rPr>
          <w:rFonts w:hint="eastAsia" w:ascii="宋体" w:hAnsi="宋体"/>
          <w:sz w:val="24"/>
        </w:rPr>
        <w:t>五十一</w:t>
      </w:r>
      <w:r>
        <w:rPr>
          <w:rFonts w:ascii="宋体" w:hAnsi="宋体"/>
          <w:sz w:val="24"/>
        </w:rPr>
        <w:t>条</w:t>
      </w:r>
      <w:r>
        <w:rPr>
          <w:rFonts w:hint="eastAsia" w:ascii="宋体" w:hAnsi="宋体"/>
          <w:sz w:val="24"/>
        </w:rPr>
        <w:t xml:space="preserve"> 本细则从</w:t>
      </w:r>
      <w:r>
        <w:rPr>
          <w:rFonts w:ascii="宋体" w:hAnsi="宋体"/>
          <w:sz w:val="24"/>
        </w:rPr>
        <w:t>201</w:t>
      </w:r>
      <w:r>
        <w:rPr>
          <w:rFonts w:hint="eastAsia" w:ascii="宋体" w:hAnsi="宋体"/>
          <w:sz w:val="24"/>
        </w:rPr>
        <w:t>8年12月1日起开始实施，原《沙洲职业工学院学生学籍管理实施细则》同时废止，本细则适用于沙洲职业工学院普通全日制学生，由教务处负责解释。</w:t>
      </w:r>
    </w:p>
    <w:sectPr>
      <w:footerReference r:id="rId3" w:type="default"/>
      <w:footerReference r:id="rId4" w:type="even"/>
      <w:pgSz w:w="11057" w:h="15309"/>
      <w:pgMar w:top="1134" w:right="1134" w:bottom="1134" w:left="1247" w:header="0" w:footer="0" w:gutter="0"/>
      <w:cols w:space="720" w:num="1"/>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lang w:val="en-US" w:eastAsia="zh-CN"/>
      </w:rPr>
      <w:t>2</w:t>
    </w:r>
    <w: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575E"/>
    <w:rsid w:val="00003893"/>
    <w:rsid w:val="00014020"/>
    <w:rsid w:val="000223D7"/>
    <w:rsid w:val="0002604A"/>
    <w:rsid w:val="000457DF"/>
    <w:rsid w:val="00074BA3"/>
    <w:rsid w:val="000A478C"/>
    <w:rsid w:val="000A7863"/>
    <w:rsid w:val="000B6D86"/>
    <w:rsid w:val="000C1EA2"/>
    <w:rsid w:val="000D79E6"/>
    <w:rsid w:val="000E4121"/>
    <w:rsid w:val="001232DE"/>
    <w:rsid w:val="0012538A"/>
    <w:rsid w:val="00126475"/>
    <w:rsid w:val="00133DD9"/>
    <w:rsid w:val="00157163"/>
    <w:rsid w:val="001708F0"/>
    <w:rsid w:val="001748E1"/>
    <w:rsid w:val="0017527B"/>
    <w:rsid w:val="00176D13"/>
    <w:rsid w:val="00194227"/>
    <w:rsid w:val="001A178A"/>
    <w:rsid w:val="001C094D"/>
    <w:rsid w:val="001C2B16"/>
    <w:rsid w:val="001C3C9B"/>
    <w:rsid w:val="001C7C1F"/>
    <w:rsid w:val="001F0E28"/>
    <w:rsid w:val="00205114"/>
    <w:rsid w:val="00205D29"/>
    <w:rsid w:val="002167EA"/>
    <w:rsid w:val="00224933"/>
    <w:rsid w:val="00236076"/>
    <w:rsid w:val="00243364"/>
    <w:rsid w:val="002433D0"/>
    <w:rsid w:val="002512B0"/>
    <w:rsid w:val="002812C1"/>
    <w:rsid w:val="00285E0D"/>
    <w:rsid w:val="002C1381"/>
    <w:rsid w:val="002C1EAD"/>
    <w:rsid w:val="002C6DA4"/>
    <w:rsid w:val="002D4FC1"/>
    <w:rsid w:val="002E3CCA"/>
    <w:rsid w:val="002E5904"/>
    <w:rsid w:val="002E5B5C"/>
    <w:rsid w:val="002F40F6"/>
    <w:rsid w:val="002F5A3F"/>
    <w:rsid w:val="00302B6C"/>
    <w:rsid w:val="00304395"/>
    <w:rsid w:val="0031324C"/>
    <w:rsid w:val="0033045D"/>
    <w:rsid w:val="00340930"/>
    <w:rsid w:val="00346122"/>
    <w:rsid w:val="003521CD"/>
    <w:rsid w:val="00356484"/>
    <w:rsid w:val="003628E8"/>
    <w:rsid w:val="00363383"/>
    <w:rsid w:val="00377BD1"/>
    <w:rsid w:val="00393EFD"/>
    <w:rsid w:val="003A1A23"/>
    <w:rsid w:val="003C6EEC"/>
    <w:rsid w:val="003C730D"/>
    <w:rsid w:val="003E60EF"/>
    <w:rsid w:val="003F01C4"/>
    <w:rsid w:val="00422384"/>
    <w:rsid w:val="00433B81"/>
    <w:rsid w:val="00434A63"/>
    <w:rsid w:val="004559AC"/>
    <w:rsid w:val="004D36E6"/>
    <w:rsid w:val="004F0BF3"/>
    <w:rsid w:val="004F7DA2"/>
    <w:rsid w:val="005553FD"/>
    <w:rsid w:val="005639DF"/>
    <w:rsid w:val="0056489D"/>
    <w:rsid w:val="005902EB"/>
    <w:rsid w:val="005A3751"/>
    <w:rsid w:val="005A5308"/>
    <w:rsid w:val="005B4FCD"/>
    <w:rsid w:val="005C419C"/>
    <w:rsid w:val="005C70DA"/>
    <w:rsid w:val="005D16E3"/>
    <w:rsid w:val="005D7D7A"/>
    <w:rsid w:val="0060575E"/>
    <w:rsid w:val="00634EAC"/>
    <w:rsid w:val="00643EA9"/>
    <w:rsid w:val="00660ED1"/>
    <w:rsid w:val="006632E2"/>
    <w:rsid w:val="0067392F"/>
    <w:rsid w:val="0069177E"/>
    <w:rsid w:val="006931BB"/>
    <w:rsid w:val="006A0E2A"/>
    <w:rsid w:val="006A79AA"/>
    <w:rsid w:val="006C3B9A"/>
    <w:rsid w:val="006D6401"/>
    <w:rsid w:val="007062B0"/>
    <w:rsid w:val="0071158B"/>
    <w:rsid w:val="00715C68"/>
    <w:rsid w:val="00716A82"/>
    <w:rsid w:val="00725A2C"/>
    <w:rsid w:val="00782A85"/>
    <w:rsid w:val="00787EE0"/>
    <w:rsid w:val="007C673D"/>
    <w:rsid w:val="007D676B"/>
    <w:rsid w:val="007E15D5"/>
    <w:rsid w:val="007F4CC3"/>
    <w:rsid w:val="008C28FC"/>
    <w:rsid w:val="008C3AEA"/>
    <w:rsid w:val="008F32E5"/>
    <w:rsid w:val="00901040"/>
    <w:rsid w:val="00905C5F"/>
    <w:rsid w:val="009223DA"/>
    <w:rsid w:val="00922968"/>
    <w:rsid w:val="00925649"/>
    <w:rsid w:val="00926B6C"/>
    <w:rsid w:val="009321FA"/>
    <w:rsid w:val="0095250B"/>
    <w:rsid w:val="0096017C"/>
    <w:rsid w:val="00974DA4"/>
    <w:rsid w:val="00975F46"/>
    <w:rsid w:val="009821E0"/>
    <w:rsid w:val="0099065C"/>
    <w:rsid w:val="0099077F"/>
    <w:rsid w:val="00992652"/>
    <w:rsid w:val="009934D2"/>
    <w:rsid w:val="00996B7B"/>
    <w:rsid w:val="009C7733"/>
    <w:rsid w:val="009E3C31"/>
    <w:rsid w:val="009F012E"/>
    <w:rsid w:val="00A06C09"/>
    <w:rsid w:val="00A337A3"/>
    <w:rsid w:val="00A341B2"/>
    <w:rsid w:val="00A510C8"/>
    <w:rsid w:val="00A5352B"/>
    <w:rsid w:val="00A66EB4"/>
    <w:rsid w:val="00A73DAC"/>
    <w:rsid w:val="00A847D1"/>
    <w:rsid w:val="00A9079C"/>
    <w:rsid w:val="00A92764"/>
    <w:rsid w:val="00AA61C7"/>
    <w:rsid w:val="00AD3E06"/>
    <w:rsid w:val="00AE0DB7"/>
    <w:rsid w:val="00AE5148"/>
    <w:rsid w:val="00B00CAC"/>
    <w:rsid w:val="00B05C0D"/>
    <w:rsid w:val="00B3551E"/>
    <w:rsid w:val="00B47E09"/>
    <w:rsid w:val="00B60DCA"/>
    <w:rsid w:val="00B663A5"/>
    <w:rsid w:val="00B71310"/>
    <w:rsid w:val="00B76B54"/>
    <w:rsid w:val="00B77DE6"/>
    <w:rsid w:val="00B9077C"/>
    <w:rsid w:val="00B94782"/>
    <w:rsid w:val="00B974B2"/>
    <w:rsid w:val="00BA5964"/>
    <w:rsid w:val="00BC168F"/>
    <w:rsid w:val="00BC6276"/>
    <w:rsid w:val="00BE435A"/>
    <w:rsid w:val="00BF34DA"/>
    <w:rsid w:val="00BF79A2"/>
    <w:rsid w:val="00C03B6D"/>
    <w:rsid w:val="00C06BF2"/>
    <w:rsid w:val="00C10C86"/>
    <w:rsid w:val="00C1574F"/>
    <w:rsid w:val="00C21AB4"/>
    <w:rsid w:val="00C42F20"/>
    <w:rsid w:val="00C46AAA"/>
    <w:rsid w:val="00C47563"/>
    <w:rsid w:val="00C544B3"/>
    <w:rsid w:val="00C54F9E"/>
    <w:rsid w:val="00C5647F"/>
    <w:rsid w:val="00C57324"/>
    <w:rsid w:val="00C85978"/>
    <w:rsid w:val="00C8694D"/>
    <w:rsid w:val="00CF1036"/>
    <w:rsid w:val="00D00F6C"/>
    <w:rsid w:val="00D107C3"/>
    <w:rsid w:val="00D13F7B"/>
    <w:rsid w:val="00D4377F"/>
    <w:rsid w:val="00D5170D"/>
    <w:rsid w:val="00D56985"/>
    <w:rsid w:val="00D629ED"/>
    <w:rsid w:val="00D9397A"/>
    <w:rsid w:val="00DB2D93"/>
    <w:rsid w:val="00DB2FB8"/>
    <w:rsid w:val="00DE5877"/>
    <w:rsid w:val="00E213CB"/>
    <w:rsid w:val="00E30960"/>
    <w:rsid w:val="00E45EB5"/>
    <w:rsid w:val="00E52B30"/>
    <w:rsid w:val="00E61F04"/>
    <w:rsid w:val="00EA06EC"/>
    <w:rsid w:val="00EA4F83"/>
    <w:rsid w:val="00EB4582"/>
    <w:rsid w:val="00EB7FC2"/>
    <w:rsid w:val="00EC0173"/>
    <w:rsid w:val="00ED6FAB"/>
    <w:rsid w:val="00F02043"/>
    <w:rsid w:val="00F2173C"/>
    <w:rsid w:val="00F273BE"/>
    <w:rsid w:val="00F6533C"/>
    <w:rsid w:val="00F71471"/>
    <w:rsid w:val="00F824AE"/>
    <w:rsid w:val="00F85887"/>
    <w:rsid w:val="00F86283"/>
    <w:rsid w:val="00FB6364"/>
    <w:rsid w:val="00FC0110"/>
    <w:rsid w:val="00FD44BF"/>
    <w:rsid w:val="00FD46E1"/>
    <w:rsid w:val="00FE4A52"/>
    <w:rsid w:val="1BB817AE"/>
    <w:rsid w:val="2ABC110A"/>
    <w:rsid w:val="2E9F2526"/>
    <w:rsid w:val="35735F1F"/>
    <w:rsid w:val="4A872CE4"/>
    <w:rsid w:val="4E8F1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jc w:val="left"/>
      <w:outlineLvl w:val="0"/>
    </w:pPr>
    <w:rPr>
      <w:rFonts w:ascii="宋体" w:hAnsi="宋体"/>
      <w:b/>
      <w:bCs/>
      <w:kern w:val="36"/>
      <w:sz w:val="36"/>
      <w:szCs w:val="36"/>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paragraph" w:styleId="8">
    <w:name w:val="annotation subject"/>
    <w:basedOn w:val="3"/>
    <w:next w:val="3"/>
    <w:link w:val="15"/>
    <w:qFormat/>
    <w:uiPriority w:val="0"/>
    <w:rPr>
      <w:b/>
      <w:bCs/>
    </w:rPr>
  </w:style>
  <w:style w:type="character" w:styleId="11">
    <w:name w:val="page number"/>
    <w:basedOn w:val="10"/>
    <w:qFormat/>
    <w:uiPriority w:val="0"/>
  </w:style>
  <w:style w:type="character" w:styleId="12">
    <w:name w:val="annotation reference"/>
    <w:qFormat/>
    <w:uiPriority w:val="0"/>
    <w:rPr>
      <w:sz w:val="21"/>
      <w:szCs w:val="21"/>
    </w:rPr>
  </w:style>
  <w:style w:type="character" w:customStyle="1" w:styleId="13">
    <w:name w:val="页眉 Char"/>
    <w:link w:val="6"/>
    <w:qFormat/>
    <w:uiPriority w:val="0"/>
    <w:rPr>
      <w:kern w:val="2"/>
      <w:sz w:val="18"/>
      <w:szCs w:val="18"/>
    </w:rPr>
  </w:style>
  <w:style w:type="character" w:customStyle="1" w:styleId="14">
    <w:name w:val="批注文字 Char"/>
    <w:link w:val="3"/>
    <w:uiPriority w:val="0"/>
    <w:rPr>
      <w:kern w:val="2"/>
      <w:sz w:val="21"/>
      <w:szCs w:val="24"/>
    </w:rPr>
  </w:style>
  <w:style w:type="character" w:customStyle="1" w:styleId="15">
    <w:name w:val="批注主题 Char"/>
    <w:link w:val="8"/>
    <w:qFormat/>
    <w:uiPriority w:val="0"/>
    <w:rPr>
      <w:b/>
      <w:bCs/>
      <w:kern w:val="2"/>
      <w:sz w:val="21"/>
      <w:szCs w:val="24"/>
    </w:rPr>
  </w:style>
  <w:style w:type="paragraph" w:styleId="16">
    <w:name w:val="List Paragraph"/>
    <w:basedOn w:val="1"/>
    <w:qFormat/>
    <w:uiPriority w:val="34"/>
    <w:pPr>
      <w:widowControl/>
      <w:ind w:firstLine="420" w:firstLineChars="200"/>
      <w:jc w:val="left"/>
    </w:pPr>
    <w:rPr>
      <w:rFonts w:ascii="宋体" w:hAnsi="宋体" w:cs="宋体"/>
      <w:kern w:val="0"/>
      <w:sz w:val="24"/>
    </w:rPr>
  </w:style>
  <w:style w:type="paragraph" w:customStyle="1" w:styleId="17">
    <w:name w:val="Revision"/>
    <w:semiHidden/>
    <w:qFormat/>
    <w:uiPriority w:val="99"/>
    <w:rPr>
      <w:rFonts w:ascii="Times New Roman" w:hAnsi="Times New Roman" w:eastAsia="宋体" w:cs="Times New Roman"/>
      <w:kern w:val="2"/>
      <w:sz w:val="21"/>
      <w:szCs w:val="24"/>
      <w:lang w:val="en-US" w:eastAsia="zh-CN" w:bidi="ar-SA"/>
    </w:rPr>
  </w:style>
  <w:style w:type="paragraph" w:styleId="1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1212</Words>
  <Characters>6912</Characters>
  <Lines>57</Lines>
  <Paragraphs>16</Paragraphs>
  <TotalTime>4</TotalTime>
  <ScaleCrop>false</ScaleCrop>
  <LinksUpToDate>false</LinksUpToDate>
  <CharactersWithSpaces>8108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2019-03-20T08:31:00Z</dcterms:created>
  <dc:creator>Billgates</dc:creator>
  <cp:lastModifiedBy>Administrator</cp:lastModifiedBy>
  <cp:lastPrinted>2008-08-08T03:19:00Z</cp:lastPrinted>
  <dcterms:modified xsi:type="dcterms:W3CDTF">2020-09-22T07:15:00Z</dcterms:modified>
  <dc:title>普通高等学校学生管理规定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